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D5227" w14:textId="77777777" w:rsidR="00FF6780" w:rsidRDefault="00FF6780">
      <w:pPr>
        <w:rPr>
          <w:rFonts w:ascii="黑体" w:eastAsia="黑体" w:hAnsi="黑体" w:hint="eastAsia"/>
          <w:sz w:val="32"/>
          <w:szCs w:val="32"/>
        </w:rPr>
      </w:pPr>
    </w:p>
    <w:p w14:paraId="603576FC" w14:textId="77777777" w:rsidR="00FF6780" w:rsidRDefault="00FF6780">
      <w:pPr>
        <w:jc w:val="center"/>
        <w:rPr>
          <w:rFonts w:ascii="方正小标宋_GBK" w:eastAsia="方正小标宋_GBK" w:hAnsi="宋体" w:hint="eastAsia"/>
          <w:sz w:val="44"/>
          <w:szCs w:val="44"/>
        </w:rPr>
      </w:pPr>
    </w:p>
    <w:p w14:paraId="7E22930F"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木垒哈萨克自治县水利局</w:t>
      </w:r>
    </w:p>
    <w:p w14:paraId="0F70ADC6"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0C73A33"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610BC5A" w14:textId="77777777" w:rsidR="00FF6780" w:rsidRDefault="00394DC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B168C0E" w14:textId="77777777" w:rsidR="00FF6780" w:rsidRDefault="00394DC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B07DA3D" w14:textId="77777777" w:rsidR="00FF6780" w:rsidRDefault="00394DC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74C3864"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21C3331"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EE490A1" w14:textId="77777777" w:rsidR="00FF6780" w:rsidRDefault="00394DC6">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18D4250"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335B806"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EE1AA86"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257C9B1"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CE1849C"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2A9316F"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FDA4438"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377EA77"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A6AB412" w14:textId="77777777" w:rsidR="00FF6780" w:rsidRDefault="00394DC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A8ACC0B"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9C269A3" w14:textId="77777777" w:rsidR="00FF6780" w:rsidRDefault="00394DC6">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25B4911" w14:textId="77777777" w:rsidR="00FF6780" w:rsidRDefault="00394DC6">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30EC328" w14:textId="77777777" w:rsidR="00FF6780" w:rsidRDefault="00394DC6">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8618EED"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1B5102F"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A3A911A" w14:textId="77777777" w:rsidR="00FF6780" w:rsidRDefault="00394DC6">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3DD4480" w14:textId="77777777" w:rsidR="00FF6780" w:rsidRDefault="00394DC6">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A99B9DD"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7C4B8C"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96B01CB"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9308A9B"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6424F8D"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8F295A3"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D6357A5"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7262F14" w14:textId="77777777" w:rsidR="00FF6780" w:rsidRDefault="00394DC6">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E8FFD0" w14:textId="77777777" w:rsidR="00FF6780" w:rsidRDefault="00394DC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BAA979F" w14:textId="77777777" w:rsidR="00FF6780" w:rsidRDefault="00394DC6">
      <w:r>
        <w:rPr>
          <w:rFonts w:ascii="仿宋_GB2312" w:eastAsia="仿宋_GB2312" w:hAnsi="仿宋_GB2312" w:cs="仿宋_GB2312" w:hint="eastAsia"/>
          <w:sz w:val="32"/>
          <w:szCs w:val="32"/>
        </w:rPr>
        <w:fldChar w:fldCharType="end"/>
      </w:r>
    </w:p>
    <w:p w14:paraId="7A87660E" w14:textId="77777777" w:rsidR="00FF6780" w:rsidRDefault="00394DC6">
      <w:pPr>
        <w:rPr>
          <w:rFonts w:ascii="仿宋_GB2312" w:eastAsia="仿宋_GB2312"/>
          <w:sz w:val="32"/>
          <w:szCs w:val="32"/>
        </w:rPr>
      </w:pPr>
      <w:r>
        <w:rPr>
          <w:rFonts w:ascii="仿宋_GB2312" w:eastAsia="仿宋_GB2312" w:hint="eastAsia"/>
          <w:sz w:val="32"/>
          <w:szCs w:val="32"/>
        </w:rPr>
        <w:br w:type="page"/>
      </w:r>
    </w:p>
    <w:p w14:paraId="3763293D" w14:textId="77777777" w:rsidR="00FF6780" w:rsidRDefault="00394DC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231D044" w14:textId="77777777" w:rsidR="00FF6780" w:rsidRDefault="00394DC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38D9D89"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负责保障水资源的合理开发利用，统一管理自治县水资源；主管自治县河道、水库及人工水道等水域的防洪工作，对河道岸线建设项目进行审查。</w:t>
      </w:r>
    </w:p>
    <w:p w14:paraId="27E5EE5C"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组织建设和管理国家投资为主的重要水利工程，管理和监督水利部门国有资产的保值、增值，负责对水利专项资金的使用进行监督检查；负责引进、推广水资源开发利用、节约用水的先进科学技术和管理经验，建立和完善节水制度。</w:t>
      </w:r>
    </w:p>
    <w:p w14:paraId="503E5C61"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w:t>
      </w:r>
    </w:p>
    <w:p w14:paraId="7C0FA900" w14:textId="4114A658" w:rsidR="00FF6780"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承办自治县人民政府交办的其他事项</w:t>
      </w:r>
      <w:r>
        <w:rPr>
          <w:rFonts w:ascii="仿宋_GB2312" w:eastAsia="仿宋_GB2312" w:hint="eastAsia"/>
          <w:sz w:val="32"/>
          <w:szCs w:val="32"/>
        </w:rPr>
        <w:t>。</w:t>
      </w:r>
    </w:p>
    <w:p w14:paraId="7FD35F34" w14:textId="77777777" w:rsidR="00FF6780" w:rsidRDefault="00394DC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F857FB" w14:textId="77777777" w:rsidR="00FF6780" w:rsidRPr="0020084D" w:rsidRDefault="00394DC6" w:rsidP="0020084D">
      <w:pPr>
        <w:ind w:firstLineChars="200" w:firstLine="640"/>
        <w:rPr>
          <w:rFonts w:ascii="仿宋_GB2312" w:eastAsia="仿宋_GB2312"/>
          <w:sz w:val="32"/>
          <w:szCs w:val="32"/>
        </w:rPr>
      </w:pPr>
      <w:r>
        <w:rPr>
          <w:rFonts w:ascii="仿宋_GB2312" w:eastAsia="仿宋_GB2312" w:hint="eastAsia"/>
          <w:sz w:val="32"/>
          <w:szCs w:val="32"/>
        </w:rPr>
        <w:t>木垒哈萨克自治县水利局2023年度，实有人数</w:t>
      </w:r>
      <w:r w:rsidRPr="0020084D">
        <w:rPr>
          <w:rFonts w:ascii="仿宋_GB2312" w:eastAsia="仿宋_GB2312" w:hint="eastAsia"/>
          <w:sz w:val="32"/>
          <w:szCs w:val="32"/>
        </w:rPr>
        <w:t>27</w:t>
      </w:r>
      <w:r>
        <w:rPr>
          <w:rFonts w:ascii="仿宋_GB2312" w:eastAsia="仿宋_GB2312" w:hint="eastAsia"/>
          <w:sz w:val="32"/>
          <w:szCs w:val="32"/>
        </w:rPr>
        <w:t>人，其中：在职人员</w:t>
      </w:r>
      <w:r w:rsidRPr="0020084D">
        <w:rPr>
          <w:rFonts w:ascii="仿宋_GB2312" w:eastAsia="仿宋_GB2312" w:hint="eastAsia"/>
          <w:sz w:val="32"/>
          <w:szCs w:val="32"/>
        </w:rPr>
        <w:t>10</w:t>
      </w:r>
      <w:r>
        <w:rPr>
          <w:rFonts w:ascii="仿宋_GB2312" w:eastAsia="仿宋_GB2312" w:hint="eastAsia"/>
          <w:sz w:val="32"/>
          <w:szCs w:val="32"/>
        </w:rPr>
        <w:t>人，离休人员</w:t>
      </w:r>
      <w:r w:rsidRPr="0020084D">
        <w:rPr>
          <w:rFonts w:ascii="仿宋_GB2312" w:eastAsia="仿宋_GB2312" w:hint="eastAsia"/>
          <w:sz w:val="32"/>
          <w:szCs w:val="32"/>
        </w:rPr>
        <w:t>0</w:t>
      </w:r>
      <w:r>
        <w:rPr>
          <w:rFonts w:ascii="仿宋_GB2312" w:eastAsia="仿宋_GB2312" w:hint="eastAsia"/>
          <w:sz w:val="32"/>
          <w:szCs w:val="32"/>
        </w:rPr>
        <w:t>人，退休人员</w:t>
      </w:r>
      <w:r w:rsidRPr="0020084D">
        <w:rPr>
          <w:rFonts w:ascii="仿宋_GB2312" w:eastAsia="仿宋_GB2312" w:hint="eastAsia"/>
          <w:sz w:val="32"/>
          <w:szCs w:val="32"/>
        </w:rPr>
        <w:t>17</w:t>
      </w:r>
      <w:r>
        <w:rPr>
          <w:rFonts w:ascii="仿宋_GB2312" w:eastAsia="仿宋_GB2312" w:hint="eastAsia"/>
          <w:sz w:val="32"/>
          <w:szCs w:val="32"/>
        </w:rPr>
        <w:t>人。</w:t>
      </w:r>
    </w:p>
    <w:p w14:paraId="1A7B0BE9" w14:textId="1611CE26" w:rsidR="00FF6780" w:rsidRPr="0020084D" w:rsidRDefault="00394DC6">
      <w:pPr>
        <w:ind w:firstLineChars="200" w:firstLine="640"/>
        <w:rPr>
          <w:rFonts w:ascii="仿宋_GB2312" w:eastAsia="仿宋_GB2312"/>
          <w:sz w:val="32"/>
          <w:szCs w:val="32"/>
        </w:rPr>
        <w:sectPr w:rsidR="00FF6780" w:rsidRPr="0020084D">
          <w:footerReference w:type="default" r:id="rId8"/>
          <w:pgSz w:w="11906" w:h="16838"/>
          <w:pgMar w:top="1440" w:right="1800" w:bottom="1440" w:left="1800" w:header="851" w:footer="992" w:gutter="0"/>
          <w:cols w:space="720"/>
          <w:docGrid w:type="lines" w:linePitch="312"/>
        </w:sectPr>
      </w:pPr>
      <w:r w:rsidRPr="0020084D">
        <w:rPr>
          <w:rFonts w:ascii="仿宋_GB2312" w:eastAsia="仿宋_GB2312" w:hint="eastAsia"/>
          <w:sz w:val="32"/>
          <w:szCs w:val="32"/>
        </w:rPr>
        <w:t>单位无下属预算单位，下设</w:t>
      </w:r>
      <w:r w:rsidR="006C5A7D">
        <w:rPr>
          <w:rFonts w:ascii="仿宋_GB2312" w:eastAsia="仿宋_GB2312" w:hint="eastAsia"/>
          <w:sz w:val="32"/>
          <w:szCs w:val="32"/>
        </w:rPr>
        <w:t>4</w:t>
      </w:r>
      <w:r w:rsidRPr="0020084D">
        <w:rPr>
          <w:rFonts w:ascii="仿宋_GB2312" w:eastAsia="仿宋_GB2312" w:hint="eastAsia"/>
          <w:sz w:val="32"/>
          <w:szCs w:val="32"/>
        </w:rPr>
        <w:t>个处室，分别是：</w:t>
      </w:r>
      <w:r w:rsidR="006C5A7D" w:rsidRPr="006C5A7D">
        <w:rPr>
          <w:rFonts w:ascii="仿宋_GB2312" w:eastAsia="仿宋_GB2312" w:hint="eastAsia"/>
          <w:bCs/>
          <w:sz w:val="32"/>
          <w:szCs w:val="32"/>
        </w:rPr>
        <w:t>办公室、防洪抗旱股、水政水资源股、农水股</w:t>
      </w:r>
      <w:r w:rsidRPr="0020084D">
        <w:rPr>
          <w:rFonts w:ascii="仿宋_GB2312" w:eastAsia="仿宋_GB2312" w:hint="eastAsia"/>
          <w:sz w:val="32"/>
          <w:szCs w:val="32"/>
        </w:rPr>
        <w:t>。</w:t>
      </w:r>
    </w:p>
    <w:p w14:paraId="7D84B7DE" w14:textId="77777777" w:rsidR="00FF6780" w:rsidRDefault="00394DC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8EB1C3" w14:textId="77777777" w:rsidR="00FF6780" w:rsidRDefault="00394DC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846784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2023年度收入总计578.73万元，其中：本年收入合计578.73万元，使用非财政拨款结余0.00万元，年初结转和结余0.00万元。</w:t>
      </w:r>
    </w:p>
    <w:p w14:paraId="72803D76"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2023年度支出总计578.73万元，其中：本年支出合计578.73万元，结余分配0.00万元，年末结转和结余0.00万元。</w:t>
      </w:r>
    </w:p>
    <w:p w14:paraId="3CC2CEA1" w14:textId="78AE9ED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0084D">
        <w:rPr>
          <w:rFonts w:ascii="仿宋_GB2312" w:eastAsia="仿宋_GB2312" w:hint="eastAsia"/>
          <w:sz w:val="32"/>
          <w:szCs w:val="32"/>
        </w:rPr>
        <w:t>增加313.0</w:t>
      </w:r>
      <w:r w:rsidR="00B650CA">
        <w:rPr>
          <w:rFonts w:ascii="仿宋_GB2312" w:eastAsia="仿宋_GB2312" w:hint="eastAsia"/>
          <w:sz w:val="32"/>
          <w:szCs w:val="32"/>
        </w:rPr>
        <w:t>8</w:t>
      </w:r>
      <w:r w:rsidRPr="0020084D">
        <w:rPr>
          <w:rFonts w:ascii="仿宋_GB2312" w:eastAsia="仿宋_GB2312" w:hint="eastAsia"/>
          <w:sz w:val="32"/>
          <w:szCs w:val="32"/>
        </w:rPr>
        <w:t>万元</w:t>
      </w:r>
      <w:r>
        <w:rPr>
          <w:rFonts w:ascii="仿宋_GB2312" w:eastAsia="仿宋_GB2312" w:hint="eastAsia"/>
          <w:sz w:val="32"/>
          <w:szCs w:val="32"/>
        </w:rPr>
        <w:t>，增长117.85%，主要原因是：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w:t>
      </w:r>
    </w:p>
    <w:p w14:paraId="187DCC95" w14:textId="77777777" w:rsidR="00FF6780" w:rsidRDefault="00394DC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D1E3EA8"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本年收入578.73万元，其中：财政拨款收入</w:t>
      </w:r>
      <w:r w:rsidRPr="0020084D">
        <w:rPr>
          <w:rFonts w:ascii="仿宋_GB2312" w:eastAsia="仿宋_GB2312" w:hint="eastAsia"/>
          <w:sz w:val="32"/>
          <w:szCs w:val="32"/>
        </w:rPr>
        <w:t>578.73</w:t>
      </w:r>
      <w:r>
        <w:rPr>
          <w:rFonts w:ascii="仿宋_GB2312" w:eastAsia="仿宋_GB2312" w:hint="eastAsia"/>
          <w:sz w:val="32"/>
          <w:szCs w:val="32"/>
        </w:rPr>
        <w:t>万元，占</w:t>
      </w:r>
      <w:r w:rsidRPr="0020084D">
        <w:rPr>
          <w:rFonts w:ascii="仿宋_GB2312" w:eastAsia="仿宋_GB2312" w:hint="eastAsia"/>
          <w:sz w:val="32"/>
          <w:szCs w:val="32"/>
        </w:rPr>
        <w:t>100.00</w:t>
      </w:r>
      <w:r>
        <w:rPr>
          <w:rFonts w:ascii="仿宋_GB2312" w:eastAsia="仿宋_GB2312" w:hint="eastAsia"/>
          <w:sz w:val="32"/>
          <w:szCs w:val="32"/>
        </w:rPr>
        <w:t>%；上级补助收入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%；事业收入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%；经营收入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%；附属单位上缴收入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%；其他收入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p>
    <w:p w14:paraId="7C56744A" w14:textId="77777777" w:rsidR="00FF6780" w:rsidRDefault="00394DC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B8431B" w14:textId="7777777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hint="eastAsia"/>
          <w:sz w:val="32"/>
          <w:szCs w:val="32"/>
        </w:rPr>
        <w:t>本年支出578.73万元，其中：基本支出270.18万元，占46.68%；项目支出308.55万元，占53.32%；上缴上级支出0.00万元，占0.00%；经营支出0.00万元，占0.00%；对附属单位补助支出0.00万元，占0.00%。</w:t>
      </w:r>
    </w:p>
    <w:p w14:paraId="06F31EFB" w14:textId="77777777" w:rsidR="00FF6780" w:rsidRDefault="00394DC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7F8313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0084D">
        <w:rPr>
          <w:rFonts w:ascii="仿宋_GB2312" w:eastAsia="仿宋_GB2312" w:hint="eastAsia"/>
          <w:sz w:val="32"/>
          <w:szCs w:val="32"/>
        </w:rPr>
        <w:t>578.73</w:t>
      </w:r>
      <w:r>
        <w:rPr>
          <w:rFonts w:ascii="仿宋_GB2312" w:eastAsia="仿宋_GB2312" w:hint="eastAsia"/>
          <w:sz w:val="32"/>
          <w:szCs w:val="32"/>
        </w:rPr>
        <w:t>万元，其中：年初财政拨款结转和结余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万元，本年财政拨款收入</w:t>
      </w:r>
      <w:r w:rsidRPr="0020084D">
        <w:rPr>
          <w:rFonts w:ascii="仿宋_GB2312" w:eastAsia="仿宋_GB2312" w:hint="eastAsia"/>
          <w:sz w:val="32"/>
          <w:szCs w:val="32"/>
        </w:rPr>
        <w:t>578.73</w:t>
      </w:r>
      <w:r>
        <w:rPr>
          <w:rFonts w:ascii="仿宋_GB2312" w:eastAsia="仿宋_GB2312" w:hint="eastAsia"/>
          <w:sz w:val="32"/>
          <w:szCs w:val="32"/>
        </w:rPr>
        <w:t>万元。财政拨款支出总计</w:t>
      </w:r>
      <w:r w:rsidRPr="0020084D">
        <w:rPr>
          <w:rFonts w:ascii="仿宋_GB2312" w:eastAsia="仿宋_GB2312" w:hint="eastAsia"/>
          <w:sz w:val="32"/>
          <w:szCs w:val="32"/>
        </w:rPr>
        <w:t>578.73</w:t>
      </w:r>
      <w:r>
        <w:rPr>
          <w:rFonts w:ascii="仿宋_GB2312" w:eastAsia="仿宋_GB2312" w:hint="eastAsia"/>
          <w:sz w:val="32"/>
          <w:szCs w:val="32"/>
        </w:rPr>
        <w:t>万元，其中：年末财政拨款结转和结余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万元，本年财政拨款支出</w:t>
      </w:r>
      <w:r w:rsidRPr="0020084D">
        <w:rPr>
          <w:rFonts w:ascii="仿宋_GB2312" w:eastAsia="仿宋_GB2312" w:hint="eastAsia"/>
          <w:sz w:val="32"/>
          <w:szCs w:val="32"/>
        </w:rPr>
        <w:t>578.73</w:t>
      </w:r>
      <w:r>
        <w:rPr>
          <w:rFonts w:ascii="仿宋_GB2312" w:eastAsia="仿宋_GB2312" w:hint="eastAsia"/>
          <w:sz w:val="32"/>
          <w:szCs w:val="32"/>
        </w:rPr>
        <w:t>万元。</w:t>
      </w:r>
    </w:p>
    <w:p w14:paraId="4783EC82" w14:textId="38231863"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0084D">
        <w:rPr>
          <w:rFonts w:ascii="仿宋_GB2312" w:eastAsia="仿宋_GB2312" w:hint="eastAsia"/>
          <w:sz w:val="32"/>
          <w:szCs w:val="32"/>
        </w:rPr>
        <w:t>增加313.0</w:t>
      </w:r>
      <w:r w:rsidR="00B650CA">
        <w:rPr>
          <w:rFonts w:ascii="仿宋_GB2312" w:eastAsia="仿宋_GB2312" w:hint="eastAsia"/>
          <w:sz w:val="32"/>
          <w:szCs w:val="32"/>
        </w:rPr>
        <w:t>8</w:t>
      </w:r>
      <w:r w:rsidRPr="0020084D">
        <w:rPr>
          <w:rFonts w:ascii="仿宋_GB2312" w:eastAsia="仿宋_GB2312" w:hint="eastAsia"/>
          <w:sz w:val="32"/>
          <w:szCs w:val="32"/>
        </w:rPr>
        <w:t>万元</w:t>
      </w:r>
      <w:r>
        <w:rPr>
          <w:rFonts w:ascii="仿宋_GB2312" w:eastAsia="仿宋_GB2312" w:hint="eastAsia"/>
          <w:sz w:val="32"/>
          <w:szCs w:val="32"/>
        </w:rPr>
        <w:t>，增长117.85%,主要原因是：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578.73</w:t>
      </w:r>
      <w:r>
        <w:rPr>
          <w:rFonts w:ascii="仿宋_GB2312" w:eastAsia="仿宋_GB2312" w:hint="eastAsia"/>
          <w:sz w:val="32"/>
          <w:szCs w:val="32"/>
        </w:rPr>
        <w:t>万元，预决算差异率168.3</w:t>
      </w:r>
      <w:r w:rsidR="00B650CA">
        <w:rPr>
          <w:rFonts w:ascii="仿宋_GB2312" w:eastAsia="仿宋_GB2312" w:hint="eastAsia"/>
          <w:sz w:val="32"/>
          <w:szCs w:val="32"/>
        </w:rPr>
        <w:t>2</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2B150A8C" w14:textId="77777777" w:rsidR="00FF6780" w:rsidRDefault="00394DC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1427619" w14:textId="77777777" w:rsidR="00FF6780" w:rsidRDefault="00394DC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B983BC" w14:textId="2BB4F12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2023年度一般公共预算财政拨款支出571.73万元，占本年支出合计的</w:t>
      </w:r>
      <w:r w:rsidRPr="0020084D">
        <w:rPr>
          <w:rFonts w:ascii="仿宋_GB2312" w:eastAsia="仿宋_GB2312" w:hint="eastAsia"/>
          <w:sz w:val="32"/>
          <w:szCs w:val="32"/>
        </w:rPr>
        <w:t>98.79%</w:t>
      </w:r>
      <w:r>
        <w:rPr>
          <w:rFonts w:ascii="仿宋_GB2312" w:eastAsia="仿宋_GB2312" w:hint="eastAsia"/>
          <w:sz w:val="32"/>
          <w:szCs w:val="32"/>
        </w:rPr>
        <w:t>。与上年相比，</w:t>
      </w:r>
      <w:r w:rsidRPr="0020084D">
        <w:rPr>
          <w:rFonts w:ascii="仿宋_GB2312" w:eastAsia="仿宋_GB2312" w:hint="eastAsia"/>
          <w:sz w:val="32"/>
          <w:szCs w:val="32"/>
        </w:rPr>
        <w:t>增加310.92万元</w:t>
      </w:r>
      <w:r>
        <w:rPr>
          <w:rFonts w:ascii="仿宋_GB2312" w:eastAsia="仿宋_GB2312" w:hint="eastAsia"/>
          <w:sz w:val="32"/>
          <w:szCs w:val="32"/>
        </w:rPr>
        <w:t>，增长119.21%,主要原因是：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571.73</w:t>
      </w:r>
      <w:r>
        <w:rPr>
          <w:rFonts w:ascii="仿宋_GB2312" w:eastAsia="仿宋_GB2312" w:hint="eastAsia"/>
          <w:sz w:val="32"/>
          <w:szCs w:val="32"/>
        </w:rPr>
        <w:t>万元，预决算差异率</w:t>
      </w:r>
      <w:r w:rsidRPr="0020084D">
        <w:rPr>
          <w:rFonts w:ascii="仿宋_GB2312" w:eastAsia="仿宋_GB2312" w:hint="eastAsia"/>
          <w:sz w:val="32"/>
          <w:szCs w:val="32"/>
        </w:rPr>
        <w:t>165.07%</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60FF974A" w14:textId="77777777" w:rsidR="00FF6780" w:rsidRDefault="00394DC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3F3236" w14:textId="52CA022E"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1.社会保障和就业支出（类）</w:t>
      </w:r>
      <w:r w:rsidRPr="0020084D">
        <w:rPr>
          <w:rFonts w:ascii="仿宋_GB2312" w:eastAsia="仿宋_GB2312" w:hint="eastAsia"/>
          <w:sz w:val="32"/>
          <w:szCs w:val="32"/>
        </w:rPr>
        <w:t>46.33</w:t>
      </w:r>
      <w:r w:rsidRPr="0020084D">
        <w:rPr>
          <w:rFonts w:ascii="仿宋_GB2312" w:eastAsia="仿宋_GB2312"/>
          <w:sz w:val="32"/>
          <w:szCs w:val="32"/>
        </w:rPr>
        <w:t>万元，占</w:t>
      </w:r>
      <w:r w:rsidRPr="0020084D">
        <w:rPr>
          <w:rFonts w:ascii="仿宋_GB2312" w:eastAsia="仿宋_GB2312" w:hint="eastAsia"/>
          <w:sz w:val="32"/>
          <w:szCs w:val="32"/>
        </w:rPr>
        <w:t>8.10</w:t>
      </w:r>
      <w:r w:rsidRPr="0020084D">
        <w:rPr>
          <w:rFonts w:ascii="仿宋_GB2312" w:eastAsia="仿宋_GB2312"/>
          <w:sz w:val="32"/>
          <w:szCs w:val="32"/>
        </w:rPr>
        <w:t>%；</w:t>
      </w:r>
    </w:p>
    <w:p w14:paraId="5603A7F2" w14:textId="2AC291A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2.农林水支出（类）</w:t>
      </w:r>
      <w:r w:rsidRPr="0020084D">
        <w:rPr>
          <w:rFonts w:ascii="仿宋_GB2312" w:eastAsia="仿宋_GB2312" w:hint="eastAsia"/>
          <w:sz w:val="32"/>
          <w:szCs w:val="32"/>
        </w:rPr>
        <w:t>503.71</w:t>
      </w:r>
      <w:r w:rsidRPr="0020084D">
        <w:rPr>
          <w:rFonts w:ascii="仿宋_GB2312" w:eastAsia="仿宋_GB2312"/>
          <w:sz w:val="32"/>
          <w:szCs w:val="32"/>
        </w:rPr>
        <w:t>万元，占</w:t>
      </w:r>
      <w:r w:rsidRPr="0020084D">
        <w:rPr>
          <w:rFonts w:ascii="仿宋_GB2312" w:eastAsia="仿宋_GB2312" w:hint="eastAsia"/>
          <w:sz w:val="32"/>
          <w:szCs w:val="32"/>
        </w:rPr>
        <w:t>88.10</w:t>
      </w:r>
      <w:r w:rsidRPr="0020084D">
        <w:rPr>
          <w:rFonts w:ascii="仿宋_GB2312" w:eastAsia="仿宋_GB2312"/>
          <w:sz w:val="32"/>
          <w:szCs w:val="32"/>
        </w:rPr>
        <w:t>%；</w:t>
      </w:r>
    </w:p>
    <w:p w14:paraId="356A66BD" w14:textId="633BB247"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t>3</w:t>
      </w:r>
      <w:r w:rsidRPr="0020084D">
        <w:rPr>
          <w:rFonts w:ascii="仿宋_GB2312" w:eastAsia="仿宋_GB2312"/>
          <w:sz w:val="32"/>
          <w:szCs w:val="32"/>
        </w:rPr>
        <w:t>.住房保障支出（类）</w:t>
      </w:r>
      <w:r w:rsidRPr="0020084D">
        <w:rPr>
          <w:rFonts w:ascii="仿宋_GB2312" w:eastAsia="仿宋_GB2312" w:hint="eastAsia"/>
          <w:sz w:val="32"/>
          <w:szCs w:val="32"/>
        </w:rPr>
        <w:t>13.69</w:t>
      </w:r>
      <w:r w:rsidRPr="0020084D">
        <w:rPr>
          <w:rFonts w:ascii="仿宋_GB2312" w:eastAsia="仿宋_GB2312"/>
          <w:sz w:val="32"/>
          <w:szCs w:val="32"/>
        </w:rPr>
        <w:t>万元，占</w:t>
      </w:r>
      <w:r w:rsidRPr="0020084D">
        <w:rPr>
          <w:rFonts w:ascii="仿宋_GB2312" w:eastAsia="仿宋_GB2312" w:hint="eastAsia"/>
          <w:sz w:val="32"/>
          <w:szCs w:val="32"/>
        </w:rPr>
        <w:t>2.39</w:t>
      </w:r>
      <w:r w:rsidRPr="0020084D">
        <w:rPr>
          <w:rFonts w:ascii="仿宋_GB2312" w:eastAsia="仿宋_GB2312"/>
          <w:sz w:val="32"/>
          <w:szCs w:val="32"/>
        </w:rPr>
        <w:t>%；</w:t>
      </w:r>
    </w:p>
    <w:p w14:paraId="1C0F0482" w14:textId="345126D4"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20084D">
        <w:rPr>
          <w:rFonts w:ascii="仿宋_GB2312" w:eastAsia="仿宋_GB2312"/>
          <w:sz w:val="32"/>
          <w:szCs w:val="32"/>
        </w:rPr>
        <w:t>.其他支出（类）</w:t>
      </w:r>
      <w:r w:rsidRPr="0020084D">
        <w:rPr>
          <w:rFonts w:ascii="仿宋_GB2312" w:eastAsia="仿宋_GB2312" w:hint="eastAsia"/>
          <w:sz w:val="32"/>
          <w:szCs w:val="32"/>
        </w:rPr>
        <w:t>8.00</w:t>
      </w:r>
      <w:r w:rsidRPr="0020084D">
        <w:rPr>
          <w:rFonts w:ascii="仿宋_GB2312" w:eastAsia="仿宋_GB2312"/>
          <w:sz w:val="32"/>
          <w:szCs w:val="32"/>
        </w:rPr>
        <w:t>万元，占</w:t>
      </w:r>
      <w:r w:rsidRPr="0020084D">
        <w:rPr>
          <w:rFonts w:ascii="仿宋_GB2312" w:eastAsia="仿宋_GB2312" w:hint="eastAsia"/>
          <w:sz w:val="32"/>
          <w:szCs w:val="32"/>
        </w:rPr>
        <w:t>1.40</w:t>
      </w:r>
      <w:r w:rsidRPr="0020084D">
        <w:rPr>
          <w:rFonts w:ascii="仿宋_GB2312" w:eastAsia="仿宋_GB2312"/>
          <w:sz w:val="32"/>
          <w:szCs w:val="32"/>
        </w:rPr>
        <w:t>%</w:t>
      </w:r>
      <w:r>
        <w:rPr>
          <w:rFonts w:ascii="仿宋_GB2312" w:eastAsia="仿宋_GB2312" w:hint="eastAsia"/>
          <w:sz w:val="32"/>
          <w:szCs w:val="32"/>
        </w:rPr>
        <w:t>。</w:t>
      </w:r>
    </w:p>
    <w:p w14:paraId="667A9064" w14:textId="77777777" w:rsidR="00FF6780" w:rsidRDefault="00394DC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7022AF7" w14:textId="5AB637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1.农林水支出（类）水利（款）行政运行（项）:支出决算数为138.04万元，比上年决算增加27.04万元，增长24.36%，主要原因是：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，相应人员工资、津贴补贴、奖金</w:t>
      </w:r>
      <w:r w:rsidR="00E07730">
        <w:rPr>
          <w:rFonts w:ascii="仿宋_GB2312" w:eastAsia="仿宋_GB2312" w:hint="eastAsia"/>
          <w:sz w:val="32"/>
          <w:szCs w:val="32"/>
        </w:rPr>
        <w:t>增加</w:t>
      </w:r>
      <w:r w:rsidRPr="0020084D">
        <w:rPr>
          <w:rFonts w:ascii="仿宋_GB2312" w:eastAsia="仿宋_GB2312" w:hint="eastAsia"/>
          <w:sz w:val="32"/>
          <w:szCs w:val="32"/>
        </w:rPr>
        <w:t>。</w:t>
      </w:r>
    </w:p>
    <w:p w14:paraId="79370903" w14:textId="1D0850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2.住房保障支出（类）住房改革支出（款）住房公积金（项）:支出决算数为13.69万元，比上年决算增加0.29万元，增长2.19%，主要原因是：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公积金缴费增加</w:t>
      </w:r>
      <w:r w:rsidRPr="0020084D">
        <w:rPr>
          <w:rFonts w:ascii="仿宋_GB2312" w:eastAsia="仿宋_GB2312" w:hint="eastAsia"/>
          <w:sz w:val="32"/>
          <w:szCs w:val="32"/>
        </w:rPr>
        <w:t>。</w:t>
      </w:r>
    </w:p>
    <w:p w14:paraId="4F61BCA3" w14:textId="5E07B764"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3.农林水支出（类）水利（款）水利工程运行与维护（项）:支出决算数为365.67万元，比上年决算增加285.39万元，增长355.50%，主要原因是：</w:t>
      </w:r>
      <w:r w:rsidR="00E07730">
        <w:rPr>
          <w:rFonts w:ascii="仿宋_GB2312" w:eastAsia="仿宋_GB2312" w:hint="eastAsia"/>
          <w:sz w:val="32"/>
          <w:szCs w:val="32"/>
        </w:rPr>
        <w:t>本年</w:t>
      </w:r>
      <w:r w:rsidR="00E07730" w:rsidRPr="00E07730">
        <w:rPr>
          <w:rFonts w:ascii="仿宋_GB2312" w:eastAsia="仿宋_GB2312" w:hint="eastAsia"/>
          <w:sz w:val="32"/>
          <w:szCs w:val="32"/>
        </w:rPr>
        <w:t>坎儿井、白杨河饮水安全工程</w:t>
      </w:r>
      <w:r w:rsidR="00E07730">
        <w:rPr>
          <w:rFonts w:ascii="仿宋_GB2312" w:eastAsia="仿宋_GB2312" w:hint="eastAsia"/>
          <w:sz w:val="32"/>
          <w:szCs w:val="32"/>
        </w:rPr>
        <w:t>项目经费增加</w:t>
      </w:r>
      <w:r w:rsidRPr="0020084D">
        <w:rPr>
          <w:rFonts w:ascii="仿宋_GB2312" w:eastAsia="仿宋_GB2312" w:hint="eastAsia"/>
          <w:sz w:val="32"/>
          <w:szCs w:val="32"/>
        </w:rPr>
        <w:t>。</w:t>
      </w:r>
    </w:p>
    <w:p w14:paraId="738E9F7D" w14:textId="7685D6ED"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4.社会保障和就业支出（类）抚恤（款）死亡抚恤（项）:支出决算数为8.50万元，比上年决算增加8.50万元，增长100%，主要原因是：</w:t>
      </w:r>
      <w:r w:rsidR="00287535" w:rsidRPr="00287535">
        <w:rPr>
          <w:rFonts w:ascii="仿宋_GB2312" w:eastAsia="仿宋_GB2312" w:hint="eastAsia"/>
          <w:sz w:val="32"/>
          <w:szCs w:val="32"/>
        </w:rPr>
        <w:t>单位本年人员丧葬费、抚恤金补助较上年增加</w:t>
      </w:r>
      <w:r w:rsidRPr="0020084D">
        <w:rPr>
          <w:rFonts w:ascii="仿宋_GB2312" w:eastAsia="仿宋_GB2312" w:hint="eastAsia"/>
          <w:sz w:val="32"/>
          <w:szCs w:val="32"/>
        </w:rPr>
        <w:t>。</w:t>
      </w:r>
    </w:p>
    <w:p w14:paraId="41897C4A" w14:textId="5F2FFA03"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5.社会保障和就业支出（类）行政事业单位养老支出（款）行政单位离退休（项）:支出决算数为5.59万元，比上年决算增加3.13万元，增长127.22%，主要原因是：</w:t>
      </w:r>
      <w:r w:rsidR="00E07730" w:rsidRPr="00E07730">
        <w:rPr>
          <w:rFonts w:ascii="仿宋_GB2312" w:eastAsia="仿宋_GB2312" w:hint="eastAsia"/>
          <w:sz w:val="32"/>
          <w:szCs w:val="32"/>
        </w:rPr>
        <w:t>单位本年退休人员交通补助、取暖费增加</w:t>
      </w:r>
      <w:r w:rsidRPr="0020084D">
        <w:rPr>
          <w:rFonts w:ascii="仿宋_GB2312" w:eastAsia="仿宋_GB2312" w:hint="eastAsia"/>
          <w:sz w:val="32"/>
          <w:szCs w:val="32"/>
        </w:rPr>
        <w:t>。</w:t>
      </w:r>
    </w:p>
    <w:p w14:paraId="527202B7" w14:textId="3A3137B9"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lastRenderedPageBreak/>
        <w:t>6.社会保障和就业支出（类）行政事业单位养老支出（款）机关事业单位职业年金缴费支出（项）:支出决算数为14.90万元，比上年决算增加14.90万元，增长100%，主要原因是：</w:t>
      </w:r>
      <w:r w:rsidR="00E07730" w:rsidRPr="00E07730">
        <w:rPr>
          <w:rFonts w:ascii="仿宋_GB2312" w:eastAsia="仿宋_GB2312" w:hint="eastAsia"/>
          <w:sz w:val="32"/>
          <w:szCs w:val="32"/>
        </w:rPr>
        <w:t>单位本年补缴以前年度职业年金费用</w:t>
      </w:r>
      <w:r w:rsidRPr="0020084D">
        <w:rPr>
          <w:rFonts w:ascii="仿宋_GB2312" w:eastAsia="仿宋_GB2312" w:hint="eastAsia"/>
          <w:sz w:val="32"/>
          <w:szCs w:val="32"/>
        </w:rPr>
        <w:t>。</w:t>
      </w:r>
    </w:p>
    <w:p w14:paraId="7ADF0C88" w14:textId="00D997F2"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7.其他支出（类）其他支出（款）其他支出（项）:支出决算数为8.00万元，比上年决算增加6.03万元，增长306.48%，主要原因是：</w:t>
      </w:r>
      <w:r w:rsidR="006C5A7D">
        <w:rPr>
          <w:rFonts w:ascii="仿宋_GB2312" w:eastAsia="仿宋_GB2312" w:hint="eastAsia"/>
          <w:sz w:val="32"/>
          <w:szCs w:val="32"/>
        </w:rPr>
        <w:t>木垒县水利局本年</w:t>
      </w:r>
      <w:r w:rsidR="00E07730" w:rsidRPr="00E07730">
        <w:rPr>
          <w:rFonts w:ascii="仿宋_GB2312" w:eastAsia="仿宋_GB2312" w:hint="eastAsia"/>
          <w:sz w:val="32"/>
          <w:szCs w:val="32"/>
        </w:rPr>
        <w:t>项目化债</w:t>
      </w:r>
      <w:r w:rsidR="006C5A7D">
        <w:rPr>
          <w:rFonts w:ascii="仿宋_GB2312" w:eastAsia="仿宋_GB2312" w:hint="eastAsia"/>
          <w:sz w:val="32"/>
          <w:szCs w:val="32"/>
        </w:rPr>
        <w:t>化解</w:t>
      </w:r>
      <w:r w:rsidR="00E07730" w:rsidRPr="00E07730">
        <w:rPr>
          <w:rFonts w:ascii="仿宋_GB2312" w:eastAsia="仿宋_GB2312" w:hint="eastAsia"/>
          <w:sz w:val="32"/>
          <w:szCs w:val="32"/>
        </w:rPr>
        <w:t>资金增加</w:t>
      </w:r>
      <w:r w:rsidRPr="0020084D">
        <w:rPr>
          <w:rFonts w:ascii="仿宋_GB2312" w:eastAsia="仿宋_GB2312" w:hint="eastAsia"/>
          <w:sz w:val="32"/>
          <w:szCs w:val="32"/>
        </w:rPr>
        <w:t>。</w:t>
      </w:r>
    </w:p>
    <w:p w14:paraId="59F0A661" w14:textId="1D705466"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8.社会保障和就业支出（类）行政事业单位养老支出（款）机关事业单位基本养老保险缴费支出（项）:支出决算数为17.34万元，比上年决算增加1.70万元，增长10.90%，主要原因是：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养老保险缴费增加</w:t>
      </w:r>
      <w:r w:rsidRPr="0020084D">
        <w:rPr>
          <w:rFonts w:ascii="仿宋_GB2312" w:eastAsia="仿宋_GB2312" w:hint="eastAsia"/>
          <w:sz w:val="32"/>
          <w:szCs w:val="32"/>
        </w:rPr>
        <w:t>。</w:t>
      </w:r>
    </w:p>
    <w:p w14:paraId="002BC384" w14:textId="5477506E"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9.农林水支出（类）农业农村（款）其他农业农村支出（项）:支出决算数为0.00万元，比上年决算减少5.07万元，下降100%，主要原因是：</w:t>
      </w:r>
      <w:r w:rsidR="0020084D" w:rsidRPr="0020084D">
        <w:rPr>
          <w:rFonts w:ascii="仿宋_GB2312" w:eastAsia="仿宋_GB2312" w:hint="eastAsia"/>
          <w:sz w:val="32"/>
          <w:szCs w:val="32"/>
        </w:rPr>
        <w:t>单位本年</w:t>
      </w:r>
      <w:r w:rsidR="00A93F99">
        <w:rPr>
          <w:rFonts w:ascii="仿宋_GB2312" w:eastAsia="仿宋_GB2312" w:hint="eastAsia"/>
          <w:sz w:val="32"/>
          <w:szCs w:val="32"/>
        </w:rPr>
        <w:t>长聘人员离职，相应人员工资、津贴补贴较上年减少</w:t>
      </w:r>
      <w:r w:rsidRPr="0020084D">
        <w:rPr>
          <w:rFonts w:ascii="仿宋_GB2312" w:eastAsia="仿宋_GB2312" w:hint="eastAsia"/>
          <w:sz w:val="32"/>
          <w:szCs w:val="32"/>
        </w:rPr>
        <w:t>。</w:t>
      </w:r>
    </w:p>
    <w:p w14:paraId="29F83E20" w14:textId="3C1A2B88"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10.农林水支出（类）水利（款）防汛（项）:支出决算数为0.00万元，比上年决算减少6.00万元，下降100%，主要原因是：</w:t>
      </w:r>
      <w:r w:rsidR="0020084D" w:rsidRPr="0020084D">
        <w:rPr>
          <w:rFonts w:ascii="仿宋_GB2312" w:eastAsia="仿宋_GB2312" w:hint="eastAsia"/>
          <w:sz w:val="32"/>
          <w:szCs w:val="32"/>
        </w:rPr>
        <w:t>单位本年</w:t>
      </w:r>
      <w:r w:rsidR="00A93F99" w:rsidRPr="00A93F99">
        <w:rPr>
          <w:rFonts w:ascii="仿宋_GB2312" w:eastAsia="仿宋_GB2312" w:hint="eastAsia"/>
          <w:sz w:val="32"/>
          <w:szCs w:val="32"/>
        </w:rPr>
        <w:t>应急物资</w:t>
      </w:r>
      <w:r w:rsidR="00A93F99">
        <w:rPr>
          <w:rFonts w:ascii="仿宋_GB2312" w:eastAsia="仿宋_GB2312" w:hint="eastAsia"/>
          <w:sz w:val="32"/>
          <w:szCs w:val="32"/>
        </w:rPr>
        <w:t>项目</w:t>
      </w:r>
      <w:r w:rsidR="00A93F99" w:rsidRPr="00A93F99">
        <w:rPr>
          <w:rFonts w:ascii="仿宋_GB2312" w:eastAsia="仿宋_GB2312" w:hint="eastAsia"/>
          <w:sz w:val="32"/>
          <w:szCs w:val="32"/>
        </w:rPr>
        <w:t>经费</w:t>
      </w:r>
      <w:r w:rsidR="00A93F99">
        <w:rPr>
          <w:rFonts w:ascii="仿宋_GB2312" w:eastAsia="仿宋_GB2312" w:hint="eastAsia"/>
          <w:sz w:val="32"/>
          <w:szCs w:val="32"/>
        </w:rPr>
        <w:t>较上年减少</w:t>
      </w:r>
      <w:r w:rsidRPr="0020084D">
        <w:rPr>
          <w:rFonts w:ascii="仿宋_GB2312" w:eastAsia="仿宋_GB2312" w:hint="eastAsia"/>
          <w:sz w:val="32"/>
          <w:szCs w:val="32"/>
        </w:rPr>
        <w:t>。</w:t>
      </w:r>
    </w:p>
    <w:p w14:paraId="33741AAF" w14:textId="48C04228"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11.农林水支出（类）水利（款）抗旱（项）:支出决算数为0.00万元，比上年决算减少25.00万元，下降100%，</w:t>
      </w:r>
      <w:r w:rsidRPr="0020084D">
        <w:rPr>
          <w:rFonts w:ascii="仿宋_GB2312" w:eastAsia="仿宋_GB2312" w:hint="eastAsia"/>
          <w:sz w:val="32"/>
          <w:szCs w:val="32"/>
        </w:rPr>
        <w:lastRenderedPageBreak/>
        <w:t>主要原因是：</w:t>
      </w:r>
      <w:r w:rsidR="0020084D" w:rsidRPr="0020084D">
        <w:rPr>
          <w:rFonts w:ascii="仿宋_GB2312" w:eastAsia="仿宋_GB2312" w:hint="eastAsia"/>
          <w:sz w:val="32"/>
          <w:szCs w:val="32"/>
        </w:rPr>
        <w:t>单位本年</w:t>
      </w:r>
      <w:r w:rsidR="00A93F99" w:rsidRPr="00A93F99">
        <w:rPr>
          <w:rFonts w:ascii="仿宋_GB2312" w:eastAsia="仿宋_GB2312" w:hint="eastAsia"/>
          <w:sz w:val="32"/>
          <w:szCs w:val="32"/>
        </w:rPr>
        <w:t>抗旱资金-油费</w:t>
      </w:r>
      <w:r w:rsidR="00A93F99">
        <w:rPr>
          <w:rFonts w:ascii="仿宋_GB2312" w:eastAsia="仿宋_GB2312" w:hint="eastAsia"/>
          <w:sz w:val="32"/>
          <w:szCs w:val="32"/>
        </w:rPr>
        <w:t>项目较上年减少</w:t>
      </w:r>
      <w:r w:rsidRPr="0020084D">
        <w:rPr>
          <w:rFonts w:ascii="仿宋_GB2312" w:eastAsia="仿宋_GB2312" w:hint="eastAsia"/>
          <w:sz w:val="32"/>
          <w:szCs w:val="32"/>
        </w:rPr>
        <w:t>。</w:t>
      </w:r>
    </w:p>
    <w:p w14:paraId="08307143"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575C7F8" w14:textId="5A9C2746"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270.18万元，其中：人员经费222.04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E886020" w14:textId="6F012CD3" w:rsidR="00FF6780" w:rsidRPr="00014E19" w:rsidRDefault="00394DC6" w:rsidP="00014E19">
      <w:pPr>
        <w:ind w:firstLineChars="200" w:firstLine="640"/>
        <w:rPr>
          <w:rFonts w:ascii="仿宋_GB2312" w:eastAsia="仿宋_GB2312"/>
          <w:sz w:val="32"/>
          <w:szCs w:val="32"/>
        </w:rPr>
      </w:pPr>
      <w:r>
        <w:rPr>
          <w:rFonts w:ascii="仿宋_GB2312" w:eastAsia="仿宋_GB2312" w:hint="eastAsia"/>
          <w:sz w:val="32"/>
          <w:szCs w:val="32"/>
        </w:rPr>
        <w:t>公用经费48.14万元，包括：办公费、咨询费、电费、邮电费、取暖费、差旅费、公务用车运行维护费</w:t>
      </w:r>
      <w:r w:rsidRPr="00014E19">
        <w:rPr>
          <w:rFonts w:ascii="仿宋_GB2312" w:eastAsia="仿宋_GB2312" w:hint="eastAsia"/>
          <w:sz w:val="32"/>
          <w:szCs w:val="32"/>
        </w:rPr>
        <w:t>。</w:t>
      </w:r>
    </w:p>
    <w:p w14:paraId="30DC91FA"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8D9024F" w14:textId="3AC0213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w:t>
      </w:r>
      <w:r>
        <w:rPr>
          <w:rFonts w:ascii="仿宋_GB2312" w:eastAsia="仿宋_GB2312" w:hint="eastAsia"/>
          <w:sz w:val="32"/>
          <w:szCs w:val="32"/>
        </w:rPr>
        <w:t>财政拨款</w:t>
      </w:r>
      <w:r w:rsidRPr="00014E19">
        <w:rPr>
          <w:rFonts w:ascii="仿宋_GB2312" w:eastAsia="仿宋_GB2312" w:hint="eastAsia"/>
          <w:sz w:val="32"/>
          <w:szCs w:val="32"/>
        </w:rPr>
        <w:t>“三公”经费支出2.72万元，</w:t>
      </w:r>
      <w:r>
        <w:rPr>
          <w:rFonts w:ascii="仿宋_GB2312" w:eastAsia="仿宋_GB2312" w:hint="eastAsia"/>
          <w:sz w:val="32"/>
          <w:szCs w:val="32"/>
        </w:rPr>
        <w:t>比上年</w:t>
      </w:r>
      <w:r w:rsidRPr="00014E19">
        <w:rPr>
          <w:rFonts w:ascii="仿宋_GB2312" w:eastAsia="仿宋_GB2312" w:hint="eastAsia"/>
          <w:sz w:val="32"/>
          <w:szCs w:val="32"/>
        </w:rPr>
        <w:t>减少0.49万元，</w:t>
      </w:r>
      <w:r>
        <w:rPr>
          <w:rFonts w:ascii="仿宋_GB2312" w:eastAsia="仿宋_GB2312" w:hint="eastAsia"/>
          <w:sz w:val="32"/>
          <w:szCs w:val="32"/>
        </w:rPr>
        <w:t>下降15.2</w:t>
      </w:r>
      <w:r w:rsidR="00B650CA">
        <w:rPr>
          <w:rFonts w:ascii="仿宋_GB2312" w:eastAsia="仿宋_GB2312" w:hint="eastAsia"/>
          <w:sz w:val="32"/>
          <w:szCs w:val="32"/>
        </w:rPr>
        <w:t>6</w:t>
      </w:r>
      <w:r>
        <w:rPr>
          <w:rFonts w:ascii="仿宋_GB2312" w:eastAsia="仿宋_GB2312" w:hint="eastAsia"/>
          <w:sz w:val="32"/>
          <w:szCs w:val="32"/>
        </w:rPr>
        <w:t>%,</w:t>
      </w:r>
      <w:r w:rsidRPr="00014E19">
        <w:rPr>
          <w:rFonts w:ascii="仿宋_GB2312" w:eastAsia="仿宋_GB2312" w:hint="eastAsia"/>
          <w:sz w:val="32"/>
          <w:szCs w:val="32"/>
        </w:rPr>
        <w:t>主要原因是：</w:t>
      </w:r>
      <w:r w:rsidR="00014E19">
        <w:rPr>
          <w:rFonts w:ascii="仿宋_GB2312" w:eastAsia="仿宋_GB2312" w:hint="eastAsia"/>
          <w:sz w:val="32"/>
          <w:szCs w:val="32"/>
        </w:rPr>
        <w:t>单位本年纪检监察巡视次数减少，公务接待次数减少，接待费用减少</w:t>
      </w:r>
      <w:r w:rsidRPr="00014E1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；公务用车购置及运行维护费支出2.72万元，占100.00%，比上年增加0.02万元，</w:t>
      </w:r>
      <w:r>
        <w:rPr>
          <w:rFonts w:ascii="仿宋_GB2312" w:eastAsia="仿宋_GB2312" w:hint="eastAsia"/>
          <w:sz w:val="32"/>
          <w:szCs w:val="32"/>
        </w:rPr>
        <w:t>增长0.74%,</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车辆老化，本年车辆维修费、燃油费增加</w:t>
      </w:r>
      <w:r w:rsidRPr="00014E19">
        <w:rPr>
          <w:rFonts w:ascii="仿宋_GB2312" w:eastAsia="仿宋_GB2312" w:hint="eastAsia"/>
          <w:sz w:val="32"/>
          <w:szCs w:val="32"/>
        </w:rPr>
        <w:t>；公务接待费支出0.00万元，占0.00%，比上年减少0.51万元，</w:t>
      </w:r>
      <w:r>
        <w:rPr>
          <w:rFonts w:ascii="仿宋_GB2312" w:eastAsia="仿宋_GB2312" w:hint="eastAsia"/>
          <w:sz w:val="32"/>
          <w:szCs w:val="32"/>
        </w:rPr>
        <w:t>下降100.00%,</w:t>
      </w:r>
      <w:r w:rsidRPr="00014E19">
        <w:rPr>
          <w:rFonts w:ascii="仿宋_GB2312" w:eastAsia="仿宋_GB2312" w:hint="eastAsia"/>
          <w:sz w:val="32"/>
          <w:szCs w:val="32"/>
        </w:rPr>
        <w:t>主要原因是：</w:t>
      </w:r>
      <w:r w:rsidR="00A93F99">
        <w:rPr>
          <w:rFonts w:ascii="仿宋_GB2312" w:eastAsia="仿宋_GB2312" w:hint="eastAsia"/>
          <w:sz w:val="32"/>
          <w:szCs w:val="32"/>
        </w:rPr>
        <w:t>单位本年纪检监察巡视次数减少，公务接待次数减少，接待费用减少</w:t>
      </w:r>
      <w:r w:rsidRPr="00014E19">
        <w:rPr>
          <w:rFonts w:ascii="仿宋_GB2312" w:eastAsia="仿宋_GB2312" w:hint="eastAsia"/>
          <w:sz w:val="32"/>
          <w:szCs w:val="32"/>
        </w:rPr>
        <w:t>。</w:t>
      </w:r>
    </w:p>
    <w:p w14:paraId="583A460C"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lastRenderedPageBreak/>
        <w:t>具体情况如下：</w:t>
      </w:r>
    </w:p>
    <w:p w14:paraId="4E9E20C9" w14:textId="7313C92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因公出国（境）费支出0.00万元，开支内容包括</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。单位全年安排的因公出国（境）团组0个，因公出国（境）0人次。</w:t>
      </w:r>
    </w:p>
    <w:p w14:paraId="235CA479" w14:textId="0A8768BD" w:rsidR="00FF6780"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公务用车购置及运行维护费2.72万元，其中：公务用车购置费0.00万元，公务用车运行维护费2.72万元。公务用车运行维护费开支内容包括</w:t>
      </w:r>
      <w:r w:rsidR="00014E19" w:rsidRPr="00014E19">
        <w:rPr>
          <w:rFonts w:ascii="仿宋_GB2312" w:eastAsia="仿宋_GB2312" w:hint="eastAsia"/>
          <w:sz w:val="32"/>
          <w:szCs w:val="32"/>
        </w:rPr>
        <w:t>公务用车维修维护费、燃油费、保险费、过路费等</w:t>
      </w:r>
      <w:r w:rsidRPr="00014E1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014E19">
        <w:rPr>
          <w:rFonts w:ascii="仿宋_GB2312" w:eastAsia="仿宋_GB2312" w:hint="eastAsia"/>
          <w:sz w:val="32"/>
          <w:szCs w:val="32"/>
        </w:rPr>
        <w:t>4辆，</w:t>
      </w:r>
      <w:r>
        <w:rPr>
          <w:rFonts w:ascii="仿宋_GB2312" w:eastAsia="仿宋_GB2312" w:hint="eastAsia"/>
          <w:sz w:val="32"/>
          <w:szCs w:val="32"/>
        </w:rPr>
        <w:t>与</w:t>
      </w:r>
      <w:r w:rsidRPr="00014E19">
        <w:rPr>
          <w:rFonts w:ascii="仿宋_GB2312" w:eastAsia="仿宋_GB2312" w:hint="eastAsia"/>
          <w:sz w:val="32"/>
          <w:szCs w:val="32"/>
        </w:rPr>
        <w:t>公务用车</w:t>
      </w:r>
      <w:r>
        <w:rPr>
          <w:rFonts w:ascii="仿宋_GB2312" w:eastAsia="仿宋_GB2312" w:hint="eastAsia"/>
          <w:sz w:val="32"/>
          <w:szCs w:val="32"/>
        </w:rPr>
        <w:t>保有量差异</w:t>
      </w:r>
      <w:r w:rsidRPr="00014E19">
        <w:rPr>
          <w:rFonts w:ascii="仿宋_GB2312" w:eastAsia="仿宋_GB2312" w:hint="eastAsia"/>
          <w:sz w:val="32"/>
          <w:szCs w:val="32"/>
        </w:rPr>
        <w:t>原因是：</w:t>
      </w:r>
      <w:r w:rsidR="00A93F99" w:rsidRPr="00A93F99">
        <w:rPr>
          <w:rFonts w:ascii="仿宋_GB2312" w:eastAsia="仿宋_GB2312" w:hint="eastAsia"/>
          <w:sz w:val="32"/>
          <w:szCs w:val="32"/>
        </w:rPr>
        <w:t>本单位固定资产车辆与公务用车保有量一致无差异</w:t>
      </w:r>
      <w:r w:rsidRPr="00014E19">
        <w:rPr>
          <w:rFonts w:ascii="仿宋_GB2312" w:eastAsia="仿宋_GB2312" w:hint="eastAsia"/>
          <w:sz w:val="32"/>
          <w:szCs w:val="32"/>
        </w:rPr>
        <w:t>。</w:t>
      </w:r>
    </w:p>
    <w:p w14:paraId="341E8D8D" w14:textId="60945B69"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公务接待费0.00万元，开支内容包括</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。单位全年安排的国内公务接待0批次，0人次。</w:t>
      </w:r>
    </w:p>
    <w:p w14:paraId="13291AAA" w14:textId="2311C21B"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与</w:t>
      </w:r>
      <w:r>
        <w:rPr>
          <w:rFonts w:ascii="仿宋_GB2312" w:eastAsia="仿宋_GB2312" w:hint="eastAsia"/>
          <w:sz w:val="32"/>
          <w:szCs w:val="32"/>
        </w:rPr>
        <w:t>全年</w:t>
      </w:r>
      <w:r w:rsidRPr="00014E19">
        <w:rPr>
          <w:rFonts w:ascii="仿宋_GB2312" w:eastAsia="仿宋_GB2312" w:hint="eastAsia"/>
          <w:sz w:val="32"/>
          <w:szCs w:val="32"/>
        </w:rPr>
        <w:t>预算相比</w:t>
      </w:r>
      <w:r>
        <w:rPr>
          <w:rFonts w:ascii="仿宋_GB2312" w:eastAsia="仿宋_GB2312" w:hint="eastAsia"/>
          <w:sz w:val="32"/>
          <w:szCs w:val="32"/>
        </w:rPr>
        <w:t>,</w:t>
      </w:r>
      <w:r w:rsidRPr="00014E19">
        <w:rPr>
          <w:rFonts w:ascii="仿宋_GB2312" w:eastAsia="仿宋_GB2312" w:hint="eastAsia"/>
          <w:sz w:val="32"/>
          <w:szCs w:val="32"/>
        </w:rPr>
        <w:t>财政拨款“三公”经费支出</w:t>
      </w:r>
      <w:r>
        <w:rPr>
          <w:rFonts w:ascii="仿宋_GB2312" w:eastAsia="仿宋_GB2312" w:hint="eastAsia"/>
          <w:sz w:val="32"/>
          <w:szCs w:val="32"/>
        </w:rPr>
        <w:t>全年</w:t>
      </w:r>
      <w:r w:rsidRPr="00014E19">
        <w:rPr>
          <w:rFonts w:ascii="仿宋_GB2312" w:eastAsia="仿宋_GB2312" w:hint="eastAsia"/>
          <w:sz w:val="32"/>
          <w:szCs w:val="32"/>
        </w:rPr>
        <w:t>预算数2.72万元，决算数2.72万元，预决算差异率0.00%，主要原因是：</w:t>
      </w:r>
      <w:r w:rsidR="00014E19" w:rsidRPr="00014E19">
        <w:rPr>
          <w:rFonts w:ascii="仿宋_GB2312" w:eastAsia="仿宋_GB2312" w:hint="eastAsia"/>
          <w:sz w:val="32"/>
          <w:szCs w:val="32"/>
        </w:rPr>
        <w:t>严格按预算执行，预决算对比无差异</w:t>
      </w:r>
      <w:r w:rsidRPr="00014E19">
        <w:rPr>
          <w:rFonts w:ascii="仿宋_GB2312" w:eastAsia="仿宋_GB2312" w:hint="eastAsia"/>
          <w:sz w:val="32"/>
          <w:szCs w:val="32"/>
        </w:rPr>
        <w:t>。其中：因公出国（境）费</w:t>
      </w:r>
      <w:r>
        <w:rPr>
          <w:rFonts w:ascii="仿宋_GB2312" w:eastAsia="仿宋_GB2312" w:hint="eastAsia"/>
          <w:sz w:val="32"/>
          <w:szCs w:val="32"/>
        </w:rPr>
        <w:t>全年预算数</w:t>
      </w:r>
      <w:r w:rsidRPr="00014E19">
        <w:rPr>
          <w:rFonts w:ascii="仿宋_GB2312" w:eastAsia="仿宋_GB2312" w:hint="eastAsia"/>
          <w:sz w:val="32"/>
          <w:szCs w:val="32"/>
        </w:rPr>
        <w:t>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；公务用车购置费</w:t>
      </w:r>
      <w:r>
        <w:rPr>
          <w:rFonts w:ascii="仿宋_GB2312" w:eastAsia="仿宋_GB2312" w:hint="eastAsia"/>
          <w:sz w:val="32"/>
          <w:szCs w:val="32"/>
        </w:rPr>
        <w:t>全年</w:t>
      </w:r>
      <w:r w:rsidRPr="00014E19">
        <w:rPr>
          <w:rFonts w:ascii="仿宋_GB2312" w:eastAsia="仿宋_GB2312" w:hint="eastAsia"/>
          <w:sz w:val="32"/>
          <w:szCs w:val="32"/>
        </w:rPr>
        <w:t>预算数0.00万元，决算数0.00万元，预决算差异率0.00%，主要原因是：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；公务用车运行费</w:t>
      </w:r>
      <w:r>
        <w:rPr>
          <w:rFonts w:ascii="仿宋_GB2312" w:eastAsia="仿宋_GB2312" w:hint="eastAsia"/>
          <w:sz w:val="32"/>
          <w:szCs w:val="32"/>
        </w:rPr>
        <w:t>全年</w:t>
      </w:r>
      <w:r w:rsidRPr="00014E19">
        <w:rPr>
          <w:rFonts w:ascii="仿宋_GB2312" w:eastAsia="仿宋_GB2312" w:hint="eastAsia"/>
          <w:sz w:val="32"/>
          <w:szCs w:val="32"/>
        </w:rPr>
        <w:t>预算数2.72万元，决算数2.72万元，预决算差异率0.00%，主要原因是：</w:t>
      </w:r>
      <w:r w:rsidR="00014E19" w:rsidRPr="00014E19">
        <w:rPr>
          <w:rFonts w:ascii="仿宋_GB2312" w:eastAsia="仿宋_GB2312" w:hint="eastAsia"/>
          <w:sz w:val="32"/>
          <w:szCs w:val="32"/>
        </w:rPr>
        <w:t>严格按预算执行，预决</w:t>
      </w:r>
      <w:r w:rsidR="00014E19" w:rsidRPr="00014E19">
        <w:rPr>
          <w:rFonts w:ascii="仿宋_GB2312" w:eastAsia="仿宋_GB2312" w:hint="eastAsia"/>
          <w:sz w:val="32"/>
          <w:szCs w:val="32"/>
        </w:rPr>
        <w:lastRenderedPageBreak/>
        <w:t>算对比无差异</w:t>
      </w:r>
      <w:r w:rsidRPr="00014E19">
        <w:rPr>
          <w:rFonts w:ascii="仿宋_GB2312" w:eastAsia="仿宋_GB2312" w:hint="eastAsia"/>
          <w:sz w:val="32"/>
          <w:szCs w:val="32"/>
        </w:rPr>
        <w:t>；公务接待费</w:t>
      </w:r>
      <w:r>
        <w:rPr>
          <w:rFonts w:ascii="仿宋_GB2312" w:eastAsia="仿宋_GB2312" w:hint="eastAsia"/>
          <w:sz w:val="32"/>
          <w:szCs w:val="32"/>
        </w:rPr>
        <w:t>全年</w:t>
      </w:r>
      <w:r w:rsidRPr="00014E19">
        <w:rPr>
          <w:rFonts w:ascii="仿宋_GB2312" w:eastAsia="仿宋_GB2312" w:hint="eastAsia"/>
          <w:sz w:val="32"/>
          <w:szCs w:val="32"/>
        </w:rPr>
        <w:t>预算数0.00万元，决算数0.00万元，预决算差异率0.00%，主要原因是：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2AF0A754" w14:textId="77777777" w:rsidR="00FF6780" w:rsidRDefault="00394DC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0352E67"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2023年度政府性基金预算财政拨款收入总计7.00万元，其中：年初结转和结余0.00万元，本年收入7.00万元。政府性基金预算财政拨款支出总计7.00万元，其中：年末结转和结余0.00万元，本年支出7.00万元。</w:t>
      </w:r>
    </w:p>
    <w:p w14:paraId="43421357" w14:textId="2A6F36B0" w:rsidR="00FF6780" w:rsidRPr="00014E19" w:rsidRDefault="00394DC6">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政府性基金预算财政拨款收入支出与上年相比，增加2.16万元,增长44.</w:t>
      </w:r>
      <w:r w:rsidR="00B650CA">
        <w:rPr>
          <w:rFonts w:ascii="仿宋_GB2312" w:eastAsia="仿宋_GB2312" w:hint="eastAsia"/>
          <w:sz w:val="32"/>
          <w:szCs w:val="32"/>
        </w:rPr>
        <w:t>63</w:t>
      </w:r>
      <w:r w:rsidRPr="00014E19">
        <w:rPr>
          <w:rFonts w:ascii="仿宋_GB2312" w:eastAsia="仿宋_GB2312" w:hint="eastAsia"/>
          <w:sz w:val="32"/>
          <w:szCs w:val="32"/>
        </w:rPr>
        <w:t>%,主要原因是：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。与年初预算相比,年初预算数0.00万元，决算数7.00万元，预决算差异率</w:t>
      </w:r>
      <w:r w:rsidR="00014E19">
        <w:rPr>
          <w:rFonts w:ascii="仿宋_GB2312" w:eastAsia="仿宋_GB2312" w:hint="eastAsia"/>
          <w:sz w:val="32"/>
          <w:szCs w:val="32"/>
        </w:rPr>
        <w:t>10</w:t>
      </w:r>
      <w:r w:rsidRPr="00014E19">
        <w:rPr>
          <w:rFonts w:ascii="仿宋_GB2312" w:eastAsia="仿宋_GB2312" w:hint="eastAsia"/>
          <w:sz w:val="32"/>
          <w:szCs w:val="32"/>
        </w:rPr>
        <w:t>0.00%，主要原因是：</w:t>
      </w:r>
      <w:r w:rsidR="00E07730">
        <w:rPr>
          <w:rFonts w:ascii="仿宋_GB2312" w:eastAsia="仿宋_GB2312" w:hint="eastAsia"/>
          <w:sz w:val="32"/>
          <w:szCs w:val="32"/>
        </w:rPr>
        <w:t>年中追加木垒县水利局建设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w:t>
      </w:r>
      <w:r w:rsidRPr="00014E19">
        <w:rPr>
          <w:rFonts w:ascii="仿宋_GB2312" w:eastAsia="仿宋_GB2312" w:hint="eastAsia"/>
          <w:sz w:val="32"/>
          <w:szCs w:val="32"/>
        </w:rPr>
        <w:t>。</w:t>
      </w:r>
    </w:p>
    <w:p w14:paraId="58ECB610"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政府性基金预算财政拨款支出7.00万元。</w:t>
      </w:r>
    </w:p>
    <w:p w14:paraId="0C116C44" w14:textId="6D034A0A"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1.城乡社区支出（类）国有土地使用权出让收入安排的支出（款）农业生产发展支出（项）:支出决算数为7.00万元，比上年决算增加7.00万元，增长100%，主要原因是：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w:t>
      </w:r>
    </w:p>
    <w:p w14:paraId="13732820" w14:textId="24946E60"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2.城乡社区支出（类）农业土地开发资金安排的支出（款）农业土地开发资金安排的支出（项）:支出决算数为0.00万元，比上年决算减少4.84万元，下降100%，主要原因是：</w:t>
      </w:r>
      <w:r w:rsidR="00014E19">
        <w:rPr>
          <w:rFonts w:ascii="仿宋_GB2312" w:eastAsia="仿宋_GB2312" w:hint="eastAsia"/>
          <w:sz w:val="32"/>
          <w:szCs w:val="32"/>
        </w:rPr>
        <w:t>单位本年</w:t>
      </w:r>
      <w:r w:rsidR="00A93F99">
        <w:rPr>
          <w:rFonts w:ascii="仿宋_GB2312" w:eastAsia="仿宋_GB2312" w:hint="eastAsia"/>
          <w:sz w:val="32"/>
          <w:szCs w:val="32"/>
        </w:rPr>
        <w:t>办公大楼取暖经费较上年减少</w:t>
      </w:r>
      <w:r w:rsidRPr="00014E19">
        <w:rPr>
          <w:rFonts w:ascii="仿宋_GB2312" w:eastAsia="仿宋_GB2312" w:hint="eastAsia"/>
          <w:sz w:val="32"/>
          <w:szCs w:val="32"/>
        </w:rPr>
        <w:t>。</w:t>
      </w:r>
    </w:p>
    <w:p w14:paraId="2B749F67"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E9D435D" w14:textId="77777777"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88CD373" w14:textId="77777777" w:rsidR="00FF6780" w:rsidRDefault="00394DC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D98CF7F" w14:textId="77777777" w:rsidR="00FF6780" w:rsidRDefault="00394DC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5D2A7B" w14:textId="3C6C5F65" w:rsidR="00FF6780" w:rsidRPr="00014E19" w:rsidRDefault="00394DC6" w:rsidP="00014E19">
      <w:pPr>
        <w:ind w:firstLineChars="200" w:firstLine="640"/>
        <w:rPr>
          <w:rFonts w:ascii="仿宋_GB2312" w:eastAsia="仿宋_GB2312"/>
          <w:sz w:val="32"/>
          <w:szCs w:val="32"/>
        </w:rPr>
      </w:pPr>
      <w:bookmarkStart w:id="24" w:name="_Toc227"/>
      <w:bookmarkStart w:id="25" w:name="_Toc26704"/>
      <w:r w:rsidRPr="00014E19">
        <w:rPr>
          <w:rFonts w:ascii="仿宋_GB2312" w:eastAsia="仿宋_GB2312" w:hint="eastAsia"/>
          <w:sz w:val="32"/>
          <w:szCs w:val="32"/>
        </w:rPr>
        <w:t>2023年度木垒哈萨克自治县水利局（行政单位和参照公务员法管理事业单位）机关运行经费支出48.14万元，比上年增加28.36万元，增长143.3</w:t>
      </w:r>
      <w:r w:rsidR="00B650CA">
        <w:rPr>
          <w:rFonts w:ascii="仿宋_GB2312" w:eastAsia="仿宋_GB2312" w:hint="eastAsia"/>
          <w:sz w:val="32"/>
          <w:szCs w:val="32"/>
        </w:rPr>
        <w:t>8</w:t>
      </w:r>
      <w:r w:rsidRPr="00014E19">
        <w:rPr>
          <w:rFonts w:ascii="仿宋_GB2312" w:eastAsia="仿宋_GB2312" w:hint="eastAsia"/>
          <w:sz w:val="32"/>
          <w:szCs w:val="32"/>
        </w:rPr>
        <w:t>%，主要原因是：</w:t>
      </w:r>
      <w:r w:rsidR="00014E19">
        <w:rPr>
          <w:rFonts w:ascii="仿宋_GB2312" w:eastAsia="仿宋_GB2312" w:hint="eastAsia"/>
          <w:sz w:val="32"/>
          <w:szCs w:val="32"/>
        </w:rPr>
        <w:t>单位本年办公费、咨询费、差旅费增加。</w:t>
      </w:r>
    </w:p>
    <w:p w14:paraId="7333875F" w14:textId="77777777" w:rsidR="00FF6780" w:rsidRDefault="00394DC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ADD4DC9"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2023年度政府采购支出总额6.33万元，其中：政府采购货物支出2.67万元、政府采购工程支出0.00万元、政府采购服务支出3.66万元。</w:t>
      </w:r>
    </w:p>
    <w:p w14:paraId="36FDDEAE" w14:textId="454A6DC5"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授予中小企业合同金额6.33万元，占政府采购支出总额的100.00</w:t>
      </w:r>
      <w:r w:rsidRPr="00014E19">
        <w:rPr>
          <w:rFonts w:ascii="仿宋_GB2312" w:eastAsia="仿宋_GB2312"/>
          <w:sz w:val="32"/>
          <w:szCs w:val="32"/>
        </w:rPr>
        <w:t>%</w:t>
      </w:r>
      <w:r w:rsidRPr="00014E19">
        <w:rPr>
          <w:rFonts w:ascii="仿宋_GB2312" w:eastAsia="仿宋_GB2312" w:hint="eastAsia"/>
          <w:sz w:val="32"/>
          <w:szCs w:val="32"/>
        </w:rPr>
        <w:t>，其中：授予小微企业合同金额5.92万元，占政府采购支出总额的93.5</w:t>
      </w:r>
      <w:r w:rsidR="00B650CA">
        <w:rPr>
          <w:rFonts w:ascii="仿宋_GB2312" w:eastAsia="仿宋_GB2312" w:hint="eastAsia"/>
          <w:sz w:val="32"/>
          <w:szCs w:val="32"/>
        </w:rPr>
        <w:t>2</w:t>
      </w:r>
      <w:r w:rsidRPr="00014E19">
        <w:rPr>
          <w:rFonts w:ascii="仿宋_GB2312" w:eastAsia="仿宋_GB2312"/>
          <w:sz w:val="32"/>
          <w:szCs w:val="32"/>
        </w:rPr>
        <w:t>%</w:t>
      </w:r>
      <w:r w:rsidRPr="00014E19">
        <w:rPr>
          <w:rFonts w:ascii="仿宋_GB2312" w:eastAsia="仿宋_GB2312" w:hint="eastAsia"/>
          <w:sz w:val="32"/>
          <w:szCs w:val="32"/>
        </w:rPr>
        <w:t>。</w:t>
      </w:r>
    </w:p>
    <w:p w14:paraId="445477B4" w14:textId="77777777" w:rsidR="00FF6780" w:rsidRDefault="00394DC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780FA98" w14:textId="07933BB6"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截至2023年12月31日，固定资产原值898.19万元，房屋2</w:t>
      </w:r>
      <w:r w:rsidR="00014E19">
        <w:rPr>
          <w:rFonts w:ascii="仿宋_GB2312" w:eastAsia="仿宋_GB2312" w:hint="eastAsia"/>
          <w:sz w:val="32"/>
          <w:szCs w:val="32"/>
        </w:rPr>
        <w:t>,</w:t>
      </w:r>
      <w:r w:rsidRPr="00014E19">
        <w:rPr>
          <w:rFonts w:ascii="仿宋_GB2312" w:eastAsia="仿宋_GB2312" w:hint="eastAsia"/>
          <w:sz w:val="32"/>
          <w:szCs w:val="32"/>
        </w:rPr>
        <w:t>069.7</w:t>
      </w:r>
      <w:r w:rsidR="00014E19">
        <w:rPr>
          <w:rFonts w:ascii="仿宋_GB2312" w:eastAsia="仿宋_GB2312" w:hint="eastAsia"/>
          <w:sz w:val="32"/>
          <w:szCs w:val="32"/>
        </w:rPr>
        <w:t>0</w:t>
      </w:r>
      <w:r w:rsidRPr="00014E19">
        <w:rPr>
          <w:rFonts w:ascii="仿宋_GB2312" w:eastAsia="仿宋_GB2312" w:hint="eastAsia"/>
          <w:sz w:val="32"/>
          <w:szCs w:val="32"/>
        </w:rPr>
        <w:t>平方米，价值625.90万元。车辆4辆，价值107.33万元，其中：副部（省）级及以上领导用车0辆、主要负责人用车0辆、机要通信用车0辆、应急保障用车0辆、</w:t>
      </w:r>
      <w:r w:rsidRPr="00014E19">
        <w:rPr>
          <w:rFonts w:ascii="仿宋_GB2312" w:eastAsia="仿宋_GB2312" w:hint="eastAsia"/>
          <w:sz w:val="32"/>
          <w:szCs w:val="32"/>
        </w:rPr>
        <w:lastRenderedPageBreak/>
        <w:t>执法执勤用车0辆、特种专业技术用车0辆、离退休干部服务用车0辆、其他用车4辆，其他用车主要是：</w:t>
      </w:r>
      <w:r w:rsidR="00287535">
        <w:rPr>
          <w:rFonts w:ascii="仿宋_GB2312" w:eastAsia="仿宋_GB2312" w:hint="eastAsia"/>
          <w:sz w:val="32"/>
          <w:szCs w:val="32"/>
        </w:rPr>
        <w:t>单位</w:t>
      </w:r>
      <w:r w:rsidR="00014E19">
        <w:rPr>
          <w:rFonts w:ascii="仿宋_GB2312" w:eastAsia="仿宋_GB2312" w:hint="eastAsia"/>
          <w:sz w:val="32"/>
          <w:szCs w:val="32"/>
        </w:rPr>
        <w:t>业务用车</w:t>
      </w:r>
      <w:r w:rsidRPr="00014E19">
        <w:rPr>
          <w:rFonts w:ascii="仿宋_GB2312" w:eastAsia="仿宋_GB2312" w:hint="eastAsia"/>
          <w:sz w:val="32"/>
          <w:szCs w:val="32"/>
        </w:rPr>
        <w:t>；单价100万元（含）以上设备（不含车辆）0台（套）。</w:t>
      </w:r>
    </w:p>
    <w:p w14:paraId="2A1AA0FE" w14:textId="77777777" w:rsidR="00FF6780" w:rsidRDefault="00394DC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A9EE8D8" w14:textId="4C0B196F"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14E19">
        <w:rPr>
          <w:rFonts w:ascii="仿宋_GB2312" w:eastAsia="仿宋_GB2312" w:hint="eastAsia"/>
          <w:sz w:val="32"/>
          <w:szCs w:val="32"/>
        </w:rPr>
        <w:t>578.73</w:t>
      </w:r>
      <w:r>
        <w:rPr>
          <w:rFonts w:ascii="仿宋_GB2312" w:eastAsia="仿宋_GB2312" w:hint="eastAsia"/>
          <w:sz w:val="32"/>
          <w:szCs w:val="32"/>
        </w:rPr>
        <w:t>万元，实际执行总额</w:t>
      </w:r>
      <w:r w:rsidR="00014E19">
        <w:rPr>
          <w:rFonts w:ascii="仿宋_GB2312" w:eastAsia="仿宋_GB2312" w:hint="eastAsia"/>
          <w:sz w:val="32"/>
          <w:szCs w:val="32"/>
        </w:rPr>
        <w:t>578.73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14E19">
        <w:rPr>
          <w:rFonts w:ascii="仿宋_GB2312" w:eastAsia="仿宋_GB2312" w:hint="eastAsia"/>
          <w:sz w:val="32"/>
          <w:szCs w:val="32"/>
        </w:rPr>
        <w:t>1</w:t>
      </w:r>
      <w:r>
        <w:rPr>
          <w:rFonts w:ascii="仿宋_GB2312" w:eastAsia="仿宋_GB2312" w:hint="eastAsia"/>
          <w:sz w:val="32"/>
          <w:szCs w:val="32"/>
        </w:rPr>
        <w:t>个，全年预算数</w:t>
      </w:r>
      <w:r w:rsidR="00014E19">
        <w:rPr>
          <w:rFonts w:ascii="仿宋_GB2312" w:eastAsia="仿宋_GB2312" w:hint="eastAsia"/>
          <w:sz w:val="32"/>
          <w:szCs w:val="32"/>
        </w:rPr>
        <w:t>8.00</w:t>
      </w:r>
      <w:r>
        <w:rPr>
          <w:rFonts w:ascii="仿宋_GB2312" w:eastAsia="仿宋_GB2312" w:hint="eastAsia"/>
          <w:sz w:val="32"/>
          <w:szCs w:val="32"/>
        </w:rPr>
        <w:t>万元，全年执行数</w:t>
      </w:r>
      <w:r w:rsidR="00014E19">
        <w:rPr>
          <w:rFonts w:ascii="仿宋_GB2312" w:eastAsia="仿宋_GB2312" w:hint="eastAsia"/>
          <w:sz w:val="32"/>
          <w:szCs w:val="32"/>
        </w:rPr>
        <w:t>8.00</w:t>
      </w:r>
      <w:r>
        <w:rPr>
          <w:rFonts w:ascii="仿宋_GB2312" w:eastAsia="仿宋_GB2312" w:hint="eastAsia"/>
          <w:sz w:val="32"/>
          <w:szCs w:val="32"/>
        </w:rPr>
        <w:t>万元。</w:t>
      </w:r>
      <w:r w:rsidR="00014E19" w:rsidRPr="00014E19">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w:t>
      </w:r>
      <w:r w:rsidR="00E618E5">
        <w:rPr>
          <w:rFonts w:ascii="仿宋_GB2312" w:eastAsia="仿宋_GB2312" w:hint="eastAsia"/>
          <w:sz w:val="32"/>
          <w:szCs w:val="32"/>
        </w:rPr>
        <w:t>,</w:t>
      </w:r>
      <w:r w:rsidR="00014E19" w:rsidRPr="00014E19">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184"/>
        <w:gridCol w:w="1340"/>
        <w:gridCol w:w="923"/>
        <w:gridCol w:w="1473"/>
        <w:gridCol w:w="523"/>
        <w:gridCol w:w="789"/>
        <w:gridCol w:w="474"/>
      </w:tblGrid>
      <w:tr w:rsidR="00014E19" w:rsidRPr="00014E19" w14:paraId="48942FD7" w14:textId="77777777" w:rsidTr="00014E19">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63CB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部门（单位）整体支出绩效目标自评表</w:t>
            </w:r>
          </w:p>
        </w:tc>
      </w:tr>
      <w:tr w:rsidR="00014E19" w:rsidRPr="00014E19" w14:paraId="212A722E" w14:textId="77777777" w:rsidTr="00014E19">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328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（2023年度）</w:t>
            </w:r>
          </w:p>
        </w:tc>
      </w:tr>
      <w:tr w:rsidR="00014E19" w:rsidRPr="00014E19" w14:paraId="6D4A8618" w14:textId="77777777" w:rsidTr="00014E19">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B172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B6498E6" w14:textId="742F6BA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w:t>
            </w:r>
          </w:p>
        </w:tc>
      </w:tr>
      <w:tr w:rsidR="00014E19" w:rsidRPr="00014E19" w14:paraId="298697EC" w14:textId="77777777" w:rsidTr="00014E19">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73F0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0ACB2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1FC96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677DECB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64EE740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AE62B0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分值权</w:t>
            </w:r>
            <w:r w:rsidRPr="00014E19">
              <w:rPr>
                <w:rFonts w:asciiTheme="minorEastAsia" w:eastAsiaTheme="minorEastAsia" w:hAnsiTheme="minorEastAsia" w:cs="宋体" w:hint="eastAsia"/>
                <w:kern w:val="0"/>
                <w:sz w:val="20"/>
                <w:szCs w:val="20"/>
              </w:rPr>
              <w:lastRenderedPageBreak/>
              <w:t>重</w:t>
            </w:r>
          </w:p>
        </w:tc>
        <w:tc>
          <w:tcPr>
            <w:tcW w:w="0" w:type="auto"/>
            <w:tcBorders>
              <w:top w:val="nil"/>
              <w:left w:val="nil"/>
              <w:bottom w:val="single" w:sz="4" w:space="0" w:color="auto"/>
              <w:right w:val="single" w:sz="4" w:space="0" w:color="auto"/>
            </w:tcBorders>
            <w:shd w:val="clear" w:color="auto" w:fill="auto"/>
            <w:vAlign w:val="center"/>
            <w:hideMark/>
          </w:tcPr>
          <w:p w14:paraId="5B0E6A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lastRenderedPageBreak/>
              <w:t>执行率</w:t>
            </w:r>
          </w:p>
        </w:tc>
        <w:tc>
          <w:tcPr>
            <w:tcW w:w="0" w:type="auto"/>
            <w:tcBorders>
              <w:top w:val="nil"/>
              <w:left w:val="nil"/>
              <w:bottom w:val="single" w:sz="4" w:space="0" w:color="auto"/>
              <w:right w:val="single" w:sz="4" w:space="0" w:color="auto"/>
            </w:tcBorders>
            <w:shd w:val="clear" w:color="auto" w:fill="auto"/>
            <w:vAlign w:val="center"/>
            <w:hideMark/>
          </w:tcPr>
          <w:p w14:paraId="5327662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16B5C718"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0397"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2B97CF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60FAEF28" w14:textId="57BA9F3C"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5C7EC" w14:textId="29CCDF3A"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C35BE8" w14:textId="79F55F90"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9D5C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C7C29D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25EB79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24F42CE3"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38FC7"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BCF97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5F939F5" w14:textId="656D8C40"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313B82" w14:textId="4386818A"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492FD" w14:textId="7ECFD252"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47C68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991CD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4232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32F16932"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C506"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91558B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2FA112C" w14:textId="5E047055"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71758A" w14:textId="6CA3BBCF"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B6FD96" w14:textId="32DFC2E9"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2B1DC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228DF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9AE68A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CA304A" w:rsidRPr="00014E19" w14:paraId="65A50A47"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6253" w14:textId="77777777" w:rsidR="00CA304A" w:rsidRPr="00014E19" w:rsidRDefault="00CA304A" w:rsidP="00CA304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0F14"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592EBC"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1962AC2E"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97417EE"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5C700A4" w14:textId="5ED37793"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708518" w14:textId="00788349"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DAECAC0" w14:textId="08C72085"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CA304A" w:rsidRPr="00014E19" w14:paraId="0254505B"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409B" w14:textId="77777777" w:rsidR="00CA304A" w:rsidRPr="00014E19" w:rsidRDefault="00CA304A" w:rsidP="00CA304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12322A0"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0BF3FCF7" w14:textId="7D49F8C5"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C42FC" w14:textId="48F44970"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E27A50" w14:textId="758901DB"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B34D0" w14:textId="1771CD00"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4A60308" w14:textId="3148F2C3"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FCEF9DC" w14:textId="4F093F0D"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6AB25629"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B67F4"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FF004F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5FC265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4558B06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6751BF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05BFA35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3E8E4D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89FEF7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5D78BF29" w14:textId="77777777" w:rsidTr="00014E1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049F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E439314"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16E3F2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实际完成情况</w:t>
            </w:r>
          </w:p>
        </w:tc>
      </w:tr>
      <w:tr w:rsidR="00014E19" w:rsidRPr="00014E19" w14:paraId="47AC9C16" w14:textId="77777777" w:rsidTr="00014E1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A707E"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CA817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目标1：完成对水利项目规划建设；管理国家投资为主的重要水利基础设施工程。目标2：完成水利工程的建设与运行管理，指导监督水利工程安全运行12次以上。目标3：应用智能巡查设备，提升险情自动识别、评估、预警能力达到95%以上</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9D6920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截止部门整体自评，我单位已完成如下工作：我单位2023年度完成了对水利项目规划建设以及管理国家投资为主的重要水利基础设施工程。完成了水利工程的建设与运行管理，指导监督水利工程安全运行12次以上。还应用智能巡查设备，提升险情自动识别、评估、预警能力达到95%以上。</w:t>
            </w:r>
          </w:p>
        </w:tc>
      </w:tr>
      <w:tr w:rsidR="00014E19" w:rsidRPr="00014E19" w14:paraId="7F7C9498" w14:textId="77777777" w:rsidTr="00014E19">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ECE2C4"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C44CD2"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2C4096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05A98AA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543951D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061DF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3B7892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3159ED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0C8A5000"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5D854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ECA9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6F3EB58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53C60DF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&gt;=10人</w:t>
            </w:r>
          </w:p>
        </w:tc>
        <w:tc>
          <w:tcPr>
            <w:tcW w:w="0" w:type="auto"/>
            <w:tcBorders>
              <w:top w:val="nil"/>
              <w:left w:val="nil"/>
              <w:bottom w:val="single" w:sz="4" w:space="0" w:color="auto"/>
              <w:right w:val="single" w:sz="4" w:space="0" w:color="auto"/>
            </w:tcBorders>
            <w:shd w:val="clear" w:color="auto" w:fill="auto"/>
            <w:vAlign w:val="center"/>
            <w:hideMark/>
          </w:tcPr>
          <w:p w14:paraId="7012E9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木垒哈萨克自治县水利局职能配置、内设机构和人员编制规定</w:t>
            </w:r>
          </w:p>
        </w:tc>
        <w:tc>
          <w:tcPr>
            <w:tcW w:w="0" w:type="auto"/>
            <w:tcBorders>
              <w:top w:val="nil"/>
              <w:left w:val="nil"/>
              <w:bottom w:val="single" w:sz="4" w:space="0" w:color="auto"/>
              <w:right w:val="single" w:sz="4" w:space="0" w:color="auto"/>
            </w:tcBorders>
            <w:shd w:val="clear" w:color="auto" w:fill="auto"/>
            <w:vAlign w:val="center"/>
            <w:hideMark/>
          </w:tcPr>
          <w:p w14:paraId="20A3A0E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060861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52045DA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34A6976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2BD28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938B6FF"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FD13DB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693855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3143D43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1230E0E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7831BE9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76A50B2"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07829F6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0B22F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lastRenderedPageBreak/>
              <w:t>履职效能</w:t>
            </w:r>
          </w:p>
        </w:tc>
        <w:tc>
          <w:tcPr>
            <w:tcW w:w="0" w:type="auto"/>
            <w:vMerge/>
            <w:tcBorders>
              <w:top w:val="nil"/>
              <w:left w:val="single" w:sz="4" w:space="0" w:color="auto"/>
              <w:bottom w:val="single" w:sz="4" w:space="0" w:color="auto"/>
              <w:right w:val="single" w:sz="4" w:space="0" w:color="auto"/>
            </w:tcBorders>
            <w:vAlign w:val="center"/>
            <w:hideMark/>
          </w:tcPr>
          <w:p w14:paraId="2449EBD9"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E9B6A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1B100D5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51DB933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6FAADCE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8E9477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78664C1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36532B5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29BB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101CC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22DD45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发布预测预警预报信息能力提升率</w:t>
            </w:r>
          </w:p>
        </w:tc>
        <w:tc>
          <w:tcPr>
            <w:tcW w:w="0" w:type="auto"/>
            <w:tcBorders>
              <w:top w:val="nil"/>
              <w:left w:val="nil"/>
              <w:bottom w:val="single" w:sz="4" w:space="0" w:color="auto"/>
              <w:right w:val="single" w:sz="4" w:space="0" w:color="auto"/>
            </w:tcBorders>
            <w:shd w:val="clear" w:color="auto" w:fill="auto"/>
            <w:vAlign w:val="center"/>
            <w:hideMark/>
          </w:tcPr>
          <w:p w14:paraId="2337EEB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33CDA58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3548EC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DF6348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948BB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58911FE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B27B4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D2F2D80"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F16CE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59EAC46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&gt;=98%</w:t>
            </w:r>
          </w:p>
        </w:tc>
        <w:tc>
          <w:tcPr>
            <w:tcW w:w="0" w:type="auto"/>
            <w:tcBorders>
              <w:top w:val="nil"/>
              <w:left w:val="nil"/>
              <w:bottom w:val="single" w:sz="4" w:space="0" w:color="auto"/>
              <w:right w:val="single" w:sz="4" w:space="0" w:color="auto"/>
            </w:tcBorders>
            <w:shd w:val="clear" w:color="auto" w:fill="auto"/>
            <w:vAlign w:val="center"/>
            <w:hideMark/>
          </w:tcPr>
          <w:p w14:paraId="1E7EC83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00D3C36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6FCA6C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35960D8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542523F1"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81951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50409733"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8F55A3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群众生活用水保障率</w:t>
            </w:r>
          </w:p>
        </w:tc>
        <w:tc>
          <w:tcPr>
            <w:tcW w:w="0" w:type="auto"/>
            <w:tcBorders>
              <w:top w:val="nil"/>
              <w:left w:val="nil"/>
              <w:bottom w:val="single" w:sz="4" w:space="0" w:color="auto"/>
              <w:right w:val="single" w:sz="4" w:space="0" w:color="auto"/>
            </w:tcBorders>
            <w:shd w:val="clear" w:color="auto" w:fill="auto"/>
            <w:vAlign w:val="center"/>
            <w:hideMark/>
          </w:tcPr>
          <w:p w14:paraId="5791DB6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119AAA7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58ADCA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B40577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1E69992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bl>
    <w:p w14:paraId="33E0B31F" w14:textId="77777777" w:rsidR="00014E19" w:rsidRDefault="00014E19">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7"/>
        <w:gridCol w:w="609"/>
        <w:gridCol w:w="614"/>
        <w:gridCol w:w="728"/>
        <w:gridCol w:w="672"/>
        <w:gridCol w:w="418"/>
        <w:gridCol w:w="866"/>
        <w:gridCol w:w="758"/>
        <w:gridCol w:w="476"/>
        <w:gridCol w:w="431"/>
        <w:gridCol w:w="487"/>
        <w:gridCol w:w="427"/>
        <w:gridCol w:w="489"/>
        <w:gridCol w:w="718"/>
        <w:gridCol w:w="222"/>
      </w:tblGrid>
      <w:tr w:rsidR="00014E19" w:rsidRPr="00014E19" w14:paraId="3D49A389" w14:textId="77777777" w:rsidTr="00E618E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0851A2A" w14:textId="77777777" w:rsidR="00014E19" w:rsidRPr="00014E19" w:rsidRDefault="00014E19" w:rsidP="00014E19">
            <w:pPr>
              <w:widowControl/>
              <w:jc w:val="center"/>
              <w:rPr>
                <w:rFonts w:ascii="宋体" w:hAnsi="宋体" w:cs="宋体" w:hint="eastAsia"/>
                <w:b/>
                <w:bCs/>
                <w:color w:val="000000"/>
                <w:kern w:val="0"/>
                <w:sz w:val="32"/>
                <w:szCs w:val="32"/>
              </w:rPr>
            </w:pPr>
            <w:r w:rsidRPr="00014E19">
              <w:rPr>
                <w:rFonts w:ascii="宋体" w:hAnsi="宋体" w:cs="宋体" w:hint="eastAsia"/>
                <w:b/>
                <w:bCs/>
                <w:color w:val="000000"/>
                <w:kern w:val="0"/>
                <w:sz w:val="32"/>
                <w:szCs w:val="32"/>
              </w:rPr>
              <w:t>项目支出绩效自评表</w:t>
            </w:r>
          </w:p>
        </w:tc>
      </w:tr>
      <w:tr w:rsidR="00014E19" w:rsidRPr="00014E19" w14:paraId="037C2E3A" w14:textId="77777777" w:rsidTr="00E618E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D13965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(2023年度)</w:t>
            </w:r>
          </w:p>
        </w:tc>
      </w:tr>
      <w:tr w:rsidR="00014E19" w:rsidRPr="00014E19" w14:paraId="2A616CFD" w14:textId="77777777" w:rsidTr="00CA304A">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622A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5C6BB09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2023年度“为民办实事”驻村工作队经费</w:t>
            </w:r>
          </w:p>
        </w:tc>
      </w:tr>
      <w:tr w:rsidR="00014E19" w:rsidRPr="00014E19" w14:paraId="6D84EC79" w14:textId="77777777" w:rsidTr="00CA304A">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EF6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主管部门</w:t>
            </w:r>
          </w:p>
        </w:tc>
        <w:tc>
          <w:tcPr>
            <w:tcW w:w="1934" w:type="pct"/>
            <w:gridSpan w:val="5"/>
            <w:tcBorders>
              <w:top w:val="single" w:sz="4" w:space="0" w:color="auto"/>
              <w:left w:val="nil"/>
              <w:bottom w:val="single" w:sz="4" w:space="0" w:color="auto"/>
              <w:right w:val="single" w:sz="4" w:space="0" w:color="auto"/>
            </w:tcBorders>
            <w:shd w:val="clear" w:color="auto" w:fill="auto"/>
            <w:vAlign w:val="center"/>
            <w:hideMark/>
          </w:tcPr>
          <w:p w14:paraId="4B592AD9" w14:textId="1970F81A"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木垒县水利局</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6CD929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077D5079" w14:textId="5385F1E2"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木垒县水利局</w:t>
            </w:r>
          </w:p>
        </w:tc>
      </w:tr>
      <w:tr w:rsidR="00014E19" w:rsidRPr="00014E19" w14:paraId="60F65890" w14:textId="77777777" w:rsidTr="00CA304A">
        <w:trPr>
          <w:gridAfter w:val="1"/>
          <w:wAfter w:w="130" w:type="pct"/>
          <w:trHeight w:val="52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0D8D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项目资金</w:t>
            </w:r>
            <w:r w:rsidRPr="00014E19">
              <w:rPr>
                <w:rFonts w:ascii="宋体" w:hAnsi="宋体" w:cs="宋体" w:hint="eastAsia"/>
                <w:color w:val="000000"/>
                <w:kern w:val="0"/>
                <w:sz w:val="20"/>
                <w:szCs w:val="20"/>
              </w:rPr>
              <w:br/>
              <w:t>（万元）</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473B85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394" w:type="pct"/>
            <w:tcBorders>
              <w:top w:val="nil"/>
              <w:left w:val="nil"/>
              <w:bottom w:val="single" w:sz="4" w:space="0" w:color="auto"/>
              <w:right w:val="single" w:sz="4" w:space="0" w:color="auto"/>
            </w:tcBorders>
            <w:shd w:val="clear" w:color="auto" w:fill="auto"/>
            <w:vAlign w:val="center"/>
            <w:hideMark/>
          </w:tcPr>
          <w:p w14:paraId="5186E1D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3E925C0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全年预算数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0FE071F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0812E9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E5BF4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6E818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得分</w:t>
            </w:r>
          </w:p>
        </w:tc>
      </w:tr>
      <w:tr w:rsidR="00014E19" w:rsidRPr="00014E19" w14:paraId="28FC2DD7"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65B070F0" w14:textId="77777777" w:rsidR="00014E19" w:rsidRPr="00014E19" w:rsidRDefault="00014E19" w:rsidP="00014E19">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CE9A5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年度资金总额</w:t>
            </w:r>
          </w:p>
        </w:tc>
        <w:tc>
          <w:tcPr>
            <w:tcW w:w="394" w:type="pct"/>
            <w:tcBorders>
              <w:top w:val="nil"/>
              <w:left w:val="nil"/>
              <w:bottom w:val="single" w:sz="4" w:space="0" w:color="auto"/>
              <w:right w:val="single" w:sz="4" w:space="0" w:color="auto"/>
            </w:tcBorders>
            <w:shd w:val="clear" w:color="auto" w:fill="auto"/>
            <w:vAlign w:val="center"/>
            <w:hideMark/>
          </w:tcPr>
          <w:p w14:paraId="6A741C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37FCF9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94A8AA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BB6CDA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FBC84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C3FDC8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10.00</w:t>
            </w:r>
          </w:p>
        </w:tc>
      </w:tr>
      <w:tr w:rsidR="00014E19" w:rsidRPr="00014E19" w14:paraId="39B2A415"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6D77622D" w14:textId="77777777" w:rsidR="00014E19" w:rsidRPr="00014E19" w:rsidRDefault="00014E19" w:rsidP="00014E19">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17FE46B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其中：当年财政拨款</w:t>
            </w:r>
          </w:p>
        </w:tc>
        <w:tc>
          <w:tcPr>
            <w:tcW w:w="394" w:type="pct"/>
            <w:tcBorders>
              <w:top w:val="nil"/>
              <w:left w:val="nil"/>
              <w:bottom w:val="single" w:sz="4" w:space="0" w:color="auto"/>
              <w:right w:val="single" w:sz="4" w:space="0" w:color="auto"/>
            </w:tcBorders>
            <w:shd w:val="clear" w:color="auto" w:fill="auto"/>
            <w:vAlign w:val="center"/>
            <w:hideMark/>
          </w:tcPr>
          <w:p w14:paraId="10EBC9C1" w14:textId="0AE7FAD2"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40A79A79" w14:textId="0F27B189"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78DDF7FC" w14:textId="4993EB10"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767F6B3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401F5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3FE9BF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r>
      <w:tr w:rsidR="00E618E5" w:rsidRPr="00014E19" w14:paraId="49F78D73"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6E81F68" w14:textId="77777777" w:rsidR="00E618E5" w:rsidRPr="00014E19" w:rsidRDefault="00E618E5" w:rsidP="00E618E5">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209AFB3" w14:textId="74591CE3"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其他资金</w:t>
            </w:r>
          </w:p>
        </w:tc>
        <w:tc>
          <w:tcPr>
            <w:tcW w:w="394" w:type="pct"/>
            <w:tcBorders>
              <w:top w:val="nil"/>
              <w:left w:val="nil"/>
              <w:bottom w:val="single" w:sz="4" w:space="0" w:color="auto"/>
              <w:right w:val="single" w:sz="4" w:space="0" w:color="auto"/>
            </w:tcBorders>
            <w:shd w:val="clear" w:color="auto" w:fill="auto"/>
            <w:vAlign w:val="center"/>
            <w:hideMark/>
          </w:tcPr>
          <w:p w14:paraId="38A6347A" w14:textId="0EC65846"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5B380CFA" w14:textId="17887A43"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056B8CD" w14:textId="29033038"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9FC4C1D"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00E4DB"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05863C0"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r>
      <w:tr w:rsidR="00014E19" w:rsidRPr="00014E19" w14:paraId="3EC65E1C" w14:textId="77777777" w:rsidTr="00CA304A">
        <w:trPr>
          <w:gridAfter w:val="1"/>
          <w:wAfter w:w="130" w:type="pct"/>
          <w:trHeight w:val="28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38FA404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7381CDC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55BFEBD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实际完成情况</w:t>
            </w:r>
          </w:p>
        </w:tc>
      </w:tr>
      <w:tr w:rsidR="00014E19" w:rsidRPr="00014E19" w14:paraId="6E4B0CCA" w14:textId="77777777" w:rsidTr="00CA304A">
        <w:trPr>
          <w:gridAfter w:val="1"/>
          <w:wAfter w:w="130" w:type="pct"/>
          <w:trHeight w:val="540"/>
        </w:trPr>
        <w:tc>
          <w:tcPr>
            <w:tcW w:w="357" w:type="pct"/>
            <w:vMerge/>
            <w:tcBorders>
              <w:top w:val="nil"/>
              <w:left w:val="single" w:sz="4" w:space="0" w:color="auto"/>
              <w:bottom w:val="single" w:sz="4" w:space="0" w:color="auto"/>
              <w:right w:val="single" w:sz="4" w:space="0" w:color="auto"/>
            </w:tcBorders>
            <w:vAlign w:val="center"/>
            <w:hideMark/>
          </w:tcPr>
          <w:p w14:paraId="5B151FF4" w14:textId="77777777" w:rsidR="00014E19" w:rsidRPr="00014E19" w:rsidRDefault="00014E19" w:rsidP="00014E19">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477ADEE" w14:textId="0FC9F05B"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”驻村工作的部署要求，表彰先进、弘扬正气、鼓舞斗志、激励各级党组织和广大党员干部对标结表、履职尽责、义无反顾、奋勇争先，保障木垒县水利局驻东城镇东城村“</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E585895" w14:textId="298F4236"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截至项目自评，我单位已完成如下工作：入户走访宣传次数12次，为群众办好事件数3件，慰问金标准为&lt;=200元/户。木垒县东城村为认真落实区州县党委、人民政府深化“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”驻村工作的部署要求，表彰先进、弘扬正气、鼓舞斗志、激励各级党组织和广大党员干部对标结表、履职尽责、义无反顾、奋勇争先，保障木垒县水利局驻东城镇东城村“</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r>
      <w:tr w:rsidR="00014E19" w:rsidRPr="00014E19" w14:paraId="02618F5E" w14:textId="77777777" w:rsidTr="00CA304A">
        <w:trPr>
          <w:gridAfter w:val="1"/>
          <w:wAfter w:w="130" w:type="pct"/>
          <w:trHeight w:val="312"/>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03698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97A797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A93350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二级指标</w:t>
            </w:r>
          </w:p>
        </w:tc>
        <w:tc>
          <w:tcPr>
            <w:tcW w:w="106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73D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三级指标</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14:paraId="6FC10B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5BE0B84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B627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DA98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C82C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偏差原因分析及改进措施</w:t>
            </w:r>
          </w:p>
        </w:tc>
      </w:tr>
      <w:tr w:rsidR="00014E19" w:rsidRPr="00014E19" w14:paraId="71AFF99B" w14:textId="77777777" w:rsidTr="00CA304A">
        <w:trPr>
          <w:trHeight w:val="280"/>
        </w:trPr>
        <w:tc>
          <w:tcPr>
            <w:tcW w:w="357" w:type="pct"/>
            <w:vMerge/>
            <w:tcBorders>
              <w:top w:val="nil"/>
              <w:left w:val="single" w:sz="4" w:space="0" w:color="auto"/>
              <w:bottom w:val="single" w:sz="4" w:space="0" w:color="auto"/>
              <w:right w:val="single" w:sz="4" w:space="0" w:color="auto"/>
            </w:tcBorders>
            <w:vAlign w:val="center"/>
            <w:hideMark/>
          </w:tcPr>
          <w:p w14:paraId="73C5CDDB"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6773A0F"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6FB006E" w14:textId="77777777" w:rsidR="00014E19" w:rsidRPr="00014E19" w:rsidRDefault="00014E19" w:rsidP="00014E19">
            <w:pPr>
              <w:widowControl/>
              <w:jc w:val="left"/>
              <w:rPr>
                <w:rFonts w:ascii="宋体" w:hAnsi="宋体" w:cs="宋体" w:hint="eastAsia"/>
                <w:color w:val="000000"/>
                <w:kern w:val="0"/>
                <w:sz w:val="20"/>
                <w:szCs w:val="20"/>
              </w:rPr>
            </w:pPr>
          </w:p>
        </w:tc>
        <w:tc>
          <w:tcPr>
            <w:tcW w:w="1066" w:type="pct"/>
            <w:gridSpan w:val="3"/>
            <w:vMerge/>
            <w:tcBorders>
              <w:top w:val="single" w:sz="4" w:space="0" w:color="auto"/>
              <w:left w:val="single" w:sz="4" w:space="0" w:color="auto"/>
              <w:bottom w:val="single" w:sz="4" w:space="0" w:color="auto"/>
              <w:right w:val="single" w:sz="4" w:space="0" w:color="auto"/>
            </w:tcBorders>
            <w:vAlign w:val="center"/>
            <w:hideMark/>
          </w:tcPr>
          <w:p w14:paraId="064C5188" w14:textId="77777777" w:rsidR="00014E19" w:rsidRPr="00014E19" w:rsidRDefault="00014E19" w:rsidP="00014E19">
            <w:pPr>
              <w:widowControl/>
              <w:jc w:val="left"/>
              <w:rPr>
                <w:rFonts w:ascii="宋体" w:hAnsi="宋体" w:cs="宋体" w:hint="eastAsia"/>
                <w:color w:val="000000"/>
                <w:kern w:val="0"/>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14:paraId="38E09284" w14:textId="77777777" w:rsidR="00014E19" w:rsidRPr="00014E19" w:rsidRDefault="00014E19" w:rsidP="00014E19">
            <w:pPr>
              <w:widowControl/>
              <w:jc w:val="left"/>
              <w:rPr>
                <w:rFonts w:ascii="宋体" w:hAnsi="宋体" w:cs="宋体" w:hint="eastAsia"/>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1A61B011" w14:textId="77777777" w:rsidR="00014E19" w:rsidRPr="00014E19" w:rsidRDefault="00014E19" w:rsidP="00014E19">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30AC350C" w14:textId="77777777" w:rsidR="00014E19" w:rsidRPr="00014E19" w:rsidRDefault="00014E19" w:rsidP="00014E19">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597BE207" w14:textId="77777777" w:rsidR="00014E19" w:rsidRPr="00014E19" w:rsidRDefault="00014E19" w:rsidP="00014E19">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09B0A20" w14:textId="77777777" w:rsidR="00014E19" w:rsidRPr="00014E19" w:rsidRDefault="00014E19" w:rsidP="00014E19">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E03076" w14:textId="77777777" w:rsidR="00014E19" w:rsidRPr="00014E19" w:rsidRDefault="00014E19" w:rsidP="00014E19">
            <w:pPr>
              <w:widowControl/>
              <w:jc w:val="center"/>
              <w:rPr>
                <w:rFonts w:ascii="宋体" w:hAnsi="宋体" w:cs="宋体" w:hint="eastAsia"/>
                <w:color w:val="000000"/>
                <w:kern w:val="0"/>
                <w:sz w:val="20"/>
                <w:szCs w:val="20"/>
              </w:rPr>
            </w:pPr>
          </w:p>
        </w:tc>
      </w:tr>
      <w:tr w:rsidR="00014E19" w:rsidRPr="00014E19" w14:paraId="759CB2BB" w14:textId="77777777" w:rsidTr="00CA304A">
        <w:trPr>
          <w:trHeight w:val="40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707935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年度绩效指标完成情况</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8AC36F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11C56AB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数量指标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9B9ECF"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入户走访宣传次数</w:t>
            </w:r>
          </w:p>
        </w:tc>
        <w:tc>
          <w:tcPr>
            <w:tcW w:w="508" w:type="pct"/>
            <w:tcBorders>
              <w:top w:val="nil"/>
              <w:left w:val="nil"/>
              <w:bottom w:val="single" w:sz="4" w:space="0" w:color="auto"/>
              <w:right w:val="single" w:sz="4" w:space="0" w:color="auto"/>
            </w:tcBorders>
            <w:shd w:val="clear" w:color="auto" w:fill="auto"/>
            <w:vAlign w:val="center"/>
            <w:hideMark/>
          </w:tcPr>
          <w:p w14:paraId="36284B1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&gt;=12次</w:t>
            </w:r>
          </w:p>
        </w:tc>
        <w:tc>
          <w:tcPr>
            <w:tcW w:w="445" w:type="pct"/>
            <w:tcBorders>
              <w:top w:val="nil"/>
              <w:left w:val="nil"/>
              <w:bottom w:val="single" w:sz="4" w:space="0" w:color="auto"/>
              <w:right w:val="single" w:sz="4" w:space="0" w:color="auto"/>
            </w:tcBorders>
            <w:shd w:val="clear" w:color="auto" w:fill="auto"/>
            <w:vAlign w:val="center"/>
            <w:hideMark/>
          </w:tcPr>
          <w:p w14:paraId="42D637D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=12次</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F28A4D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549C5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1FD6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727E62AE" w14:textId="77777777" w:rsidR="00014E19" w:rsidRPr="00014E19" w:rsidRDefault="00014E19" w:rsidP="00014E19">
            <w:pPr>
              <w:widowControl/>
              <w:jc w:val="left"/>
              <w:rPr>
                <w:rFonts w:eastAsia="Times New Roman"/>
                <w:kern w:val="0"/>
                <w:sz w:val="20"/>
                <w:szCs w:val="20"/>
              </w:rPr>
            </w:pPr>
          </w:p>
        </w:tc>
      </w:tr>
      <w:tr w:rsidR="00014E19" w:rsidRPr="00014E19" w14:paraId="5891EDAF"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1781A42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383152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6CF60B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数量指标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E4DBB"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为群众办好事件数</w:t>
            </w:r>
          </w:p>
        </w:tc>
        <w:tc>
          <w:tcPr>
            <w:tcW w:w="508" w:type="pct"/>
            <w:tcBorders>
              <w:top w:val="nil"/>
              <w:left w:val="nil"/>
              <w:bottom w:val="single" w:sz="4" w:space="0" w:color="auto"/>
              <w:right w:val="single" w:sz="4" w:space="0" w:color="auto"/>
            </w:tcBorders>
            <w:shd w:val="clear" w:color="auto" w:fill="auto"/>
            <w:vAlign w:val="center"/>
            <w:hideMark/>
          </w:tcPr>
          <w:p w14:paraId="3BB8E5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&gt;=3件</w:t>
            </w:r>
          </w:p>
        </w:tc>
        <w:tc>
          <w:tcPr>
            <w:tcW w:w="445" w:type="pct"/>
            <w:tcBorders>
              <w:top w:val="nil"/>
              <w:left w:val="nil"/>
              <w:bottom w:val="single" w:sz="4" w:space="0" w:color="auto"/>
              <w:right w:val="single" w:sz="4" w:space="0" w:color="auto"/>
            </w:tcBorders>
            <w:shd w:val="clear" w:color="auto" w:fill="auto"/>
            <w:vAlign w:val="center"/>
            <w:hideMark/>
          </w:tcPr>
          <w:p w14:paraId="3F46BFB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=3件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836D5D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AB719B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631FB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EC4377F" w14:textId="77777777" w:rsidR="00014E19" w:rsidRPr="00014E19" w:rsidRDefault="00014E19" w:rsidP="00014E19">
            <w:pPr>
              <w:widowControl/>
              <w:jc w:val="left"/>
              <w:rPr>
                <w:rFonts w:eastAsia="Times New Roman"/>
                <w:kern w:val="0"/>
                <w:sz w:val="20"/>
                <w:szCs w:val="20"/>
              </w:rPr>
            </w:pPr>
          </w:p>
        </w:tc>
      </w:tr>
      <w:tr w:rsidR="00014E19" w:rsidRPr="00014E19" w14:paraId="716849E1"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715837A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05BDCC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F31B9B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质量指标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ADE815"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入户宣传覆盖率</w:t>
            </w:r>
          </w:p>
        </w:tc>
        <w:tc>
          <w:tcPr>
            <w:tcW w:w="508" w:type="pct"/>
            <w:tcBorders>
              <w:top w:val="nil"/>
              <w:left w:val="nil"/>
              <w:bottom w:val="single" w:sz="4" w:space="0" w:color="auto"/>
              <w:right w:val="single" w:sz="4" w:space="0" w:color="auto"/>
            </w:tcBorders>
            <w:shd w:val="clear" w:color="auto" w:fill="auto"/>
            <w:vAlign w:val="center"/>
            <w:hideMark/>
          </w:tcPr>
          <w:p w14:paraId="37AD689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&gt;=95%</w:t>
            </w:r>
          </w:p>
        </w:tc>
        <w:tc>
          <w:tcPr>
            <w:tcW w:w="445" w:type="pct"/>
            <w:tcBorders>
              <w:top w:val="nil"/>
              <w:left w:val="nil"/>
              <w:bottom w:val="single" w:sz="4" w:space="0" w:color="auto"/>
              <w:right w:val="single" w:sz="4" w:space="0" w:color="auto"/>
            </w:tcBorders>
            <w:shd w:val="clear" w:color="auto" w:fill="auto"/>
            <w:vAlign w:val="center"/>
            <w:hideMark/>
          </w:tcPr>
          <w:p w14:paraId="12921F2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AC2F5A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456447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D18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C039B44" w14:textId="77777777" w:rsidR="00014E19" w:rsidRPr="00014E19" w:rsidRDefault="00014E19" w:rsidP="00014E19">
            <w:pPr>
              <w:widowControl/>
              <w:jc w:val="left"/>
              <w:rPr>
                <w:rFonts w:eastAsia="Times New Roman"/>
                <w:kern w:val="0"/>
                <w:sz w:val="20"/>
                <w:szCs w:val="20"/>
              </w:rPr>
            </w:pPr>
          </w:p>
        </w:tc>
      </w:tr>
      <w:tr w:rsidR="00014E19" w:rsidRPr="00014E19" w14:paraId="143A8EAF"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48E73632"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91706EF"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371F8C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时效指标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2EBF3"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工作任务完成时限</w:t>
            </w:r>
          </w:p>
        </w:tc>
        <w:tc>
          <w:tcPr>
            <w:tcW w:w="508" w:type="pct"/>
            <w:tcBorders>
              <w:top w:val="nil"/>
              <w:left w:val="nil"/>
              <w:bottom w:val="single" w:sz="4" w:space="0" w:color="auto"/>
              <w:right w:val="single" w:sz="4" w:space="0" w:color="auto"/>
            </w:tcBorders>
            <w:shd w:val="clear" w:color="auto" w:fill="auto"/>
            <w:vAlign w:val="center"/>
            <w:hideMark/>
          </w:tcPr>
          <w:p w14:paraId="0C029F7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&lt;=12个月</w:t>
            </w:r>
          </w:p>
        </w:tc>
        <w:tc>
          <w:tcPr>
            <w:tcW w:w="445" w:type="pct"/>
            <w:tcBorders>
              <w:top w:val="nil"/>
              <w:left w:val="nil"/>
              <w:bottom w:val="single" w:sz="4" w:space="0" w:color="auto"/>
              <w:right w:val="single" w:sz="4" w:space="0" w:color="auto"/>
            </w:tcBorders>
            <w:shd w:val="clear" w:color="auto" w:fill="auto"/>
            <w:vAlign w:val="center"/>
            <w:hideMark/>
          </w:tcPr>
          <w:p w14:paraId="5BABADE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43B80C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C8814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13531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C68315E" w14:textId="77777777" w:rsidR="00014E19" w:rsidRPr="00014E19" w:rsidRDefault="00014E19" w:rsidP="00014E19">
            <w:pPr>
              <w:widowControl/>
              <w:jc w:val="left"/>
              <w:rPr>
                <w:rFonts w:eastAsia="Times New Roman"/>
                <w:kern w:val="0"/>
                <w:sz w:val="20"/>
                <w:szCs w:val="20"/>
              </w:rPr>
            </w:pPr>
          </w:p>
        </w:tc>
      </w:tr>
      <w:tr w:rsidR="00014E19" w:rsidRPr="00014E19" w14:paraId="117EB6BD"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25809782"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141181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945F7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经济成本指标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A7A36"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慰问金标准</w:t>
            </w:r>
          </w:p>
        </w:tc>
        <w:tc>
          <w:tcPr>
            <w:tcW w:w="508" w:type="pct"/>
            <w:tcBorders>
              <w:top w:val="nil"/>
              <w:left w:val="nil"/>
              <w:bottom w:val="single" w:sz="4" w:space="0" w:color="auto"/>
              <w:right w:val="single" w:sz="4" w:space="0" w:color="auto"/>
            </w:tcBorders>
            <w:shd w:val="clear" w:color="auto" w:fill="auto"/>
            <w:vAlign w:val="center"/>
            <w:hideMark/>
          </w:tcPr>
          <w:p w14:paraId="249F330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&lt;=200元/户</w:t>
            </w:r>
          </w:p>
        </w:tc>
        <w:tc>
          <w:tcPr>
            <w:tcW w:w="445" w:type="pct"/>
            <w:tcBorders>
              <w:top w:val="nil"/>
              <w:left w:val="nil"/>
              <w:bottom w:val="single" w:sz="4" w:space="0" w:color="auto"/>
              <w:right w:val="single" w:sz="4" w:space="0" w:color="auto"/>
            </w:tcBorders>
            <w:shd w:val="clear" w:color="auto" w:fill="auto"/>
            <w:vAlign w:val="center"/>
            <w:hideMark/>
          </w:tcPr>
          <w:p w14:paraId="0A762D8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C4EA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D23587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06367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64F7AE" w14:textId="77777777" w:rsidR="00014E19" w:rsidRPr="00014E19" w:rsidRDefault="00014E19" w:rsidP="00014E19">
            <w:pPr>
              <w:widowControl/>
              <w:jc w:val="left"/>
              <w:rPr>
                <w:rFonts w:eastAsia="Times New Roman"/>
                <w:kern w:val="0"/>
                <w:sz w:val="20"/>
                <w:szCs w:val="20"/>
              </w:rPr>
            </w:pPr>
          </w:p>
        </w:tc>
      </w:tr>
      <w:tr w:rsidR="00014E19" w:rsidRPr="00014E19" w14:paraId="11B7D02E"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4535330C"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4F42AA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15139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社会成本指标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DA0A3"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07284EB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0601FC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05E6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3225CF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55A84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259451" w14:textId="77777777" w:rsidR="00014E19" w:rsidRPr="00014E19" w:rsidRDefault="00014E19" w:rsidP="00014E19">
            <w:pPr>
              <w:widowControl/>
              <w:jc w:val="left"/>
              <w:rPr>
                <w:rFonts w:eastAsia="Times New Roman"/>
                <w:kern w:val="0"/>
                <w:sz w:val="20"/>
                <w:szCs w:val="20"/>
              </w:rPr>
            </w:pPr>
          </w:p>
        </w:tc>
      </w:tr>
      <w:tr w:rsidR="00014E19" w:rsidRPr="00014E19" w14:paraId="63239442"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53BA25A3"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742CF82"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91F7A4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生态环境成本指标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2DDA4"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1E1DD35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941869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D66FA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A87520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62E55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05B5FD" w14:textId="77777777" w:rsidR="00014E19" w:rsidRPr="00014E19" w:rsidRDefault="00014E19" w:rsidP="00014E19">
            <w:pPr>
              <w:widowControl/>
              <w:jc w:val="left"/>
              <w:rPr>
                <w:rFonts w:eastAsia="Times New Roman"/>
                <w:kern w:val="0"/>
                <w:sz w:val="20"/>
                <w:szCs w:val="20"/>
              </w:rPr>
            </w:pPr>
          </w:p>
        </w:tc>
      </w:tr>
      <w:tr w:rsidR="00014E19" w:rsidRPr="00014E19" w14:paraId="22D3C3C7"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66FB90A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BE926F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1A89AD5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经济效益指标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14D5"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FEAF46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3AE5E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37E243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41115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427CD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1BBF5DD" w14:textId="77777777" w:rsidR="00014E19" w:rsidRPr="00014E19" w:rsidRDefault="00014E19" w:rsidP="00014E19">
            <w:pPr>
              <w:widowControl/>
              <w:jc w:val="left"/>
              <w:rPr>
                <w:rFonts w:eastAsia="Times New Roman"/>
                <w:kern w:val="0"/>
                <w:sz w:val="20"/>
                <w:szCs w:val="20"/>
              </w:rPr>
            </w:pPr>
          </w:p>
        </w:tc>
      </w:tr>
      <w:tr w:rsidR="00014E19" w:rsidRPr="00014E19" w14:paraId="7FB2EDF3"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310A6E61"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78395BD9"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85812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社会</w:t>
            </w:r>
            <w:r w:rsidRPr="00014E19">
              <w:rPr>
                <w:rFonts w:ascii="宋体" w:hAnsi="宋体" w:cs="宋体" w:hint="eastAsia"/>
                <w:color w:val="000000"/>
                <w:kern w:val="0"/>
                <w:sz w:val="20"/>
                <w:szCs w:val="20"/>
              </w:rPr>
              <w:lastRenderedPageBreak/>
              <w:t>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88F9B"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受益群众人数</w:t>
            </w:r>
          </w:p>
        </w:tc>
        <w:tc>
          <w:tcPr>
            <w:tcW w:w="508" w:type="pct"/>
            <w:tcBorders>
              <w:top w:val="nil"/>
              <w:left w:val="nil"/>
              <w:bottom w:val="single" w:sz="4" w:space="0" w:color="auto"/>
              <w:right w:val="single" w:sz="4" w:space="0" w:color="auto"/>
            </w:tcBorders>
            <w:shd w:val="clear" w:color="auto" w:fill="auto"/>
            <w:vAlign w:val="center"/>
            <w:hideMark/>
          </w:tcPr>
          <w:p w14:paraId="526A105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&gt;=452人</w:t>
            </w:r>
          </w:p>
        </w:tc>
        <w:tc>
          <w:tcPr>
            <w:tcW w:w="445" w:type="pct"/>
            <w:tcBorders>
              <w:top w:val="nil"/>
              <w:left w:val="nil"/>
              <w:bottom w:val="single" w:sz="4" w:space="0" w:color="auto"/>
              <w:right w:val="single" w:sz="4" w:space="0" w:color="auto"/>
            </w:tcBorders>
            <w:shd w:val="clear" w:color="auto" w:fill="auto"/>
            <w:vAlign w:val="center"/>
            <w:hideMark/>
          </w:tcPr>
          <w:p w14:paraId="4A029E9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=452人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8A184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D1984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CBE91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BAA0AD" w14:textId="77777777" w:rsidR="00014E19" w:rsidRPr="00014E19" w:rsidRDefault="00014E19" w:rsidP="00014E19">
            <w:pPr>
              <w:widowControl/>
              <w:jc w:val="left"/>
              <w:rPr>
                <w:rFonts w:eastAsia="Times New Roman"/>
                <w:kern w:val="0"/>
                <w:sz w:val="20"/>
                <w:szCs w:val="20"/>
              </w:rPr>
            </w:pPr>
          </w:p>
        </w:tc>
      </w:tr>
      <w:tr w:rsidR="00014E19" w:rsidRPr="00014E19" w14:paraId="673A1709"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0E5F9311"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399BC89"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BE2809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生态效益指标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6B7911"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6510701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42A835C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24324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9AA2BA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599FA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94E986B" w14:textId="77777777" w:rsidR="00014E19" w:rsidRPr="00014E19" w:rsidRDefault="00014E19" w:rsidP="00014E19">
            <w:pPr>
              <w:widowControl/>
              <w:jc w:val="left"/>
              <w:rPr>
                <w:rFonts w:eastAsia="Times New Roman"/>
                <w:kern w:val="0"/>
                <w:sz w:val="20"/>
                <w:szCs w:val="20"/>
              </w:rPr>
            </w:pPr>
          </w:p>
        </w:tc>
      </w:tr>
      <w:tr w:rsidR="00014E19" w:rsidRPr="00014E19" w14:paraId="6954011B"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3A92B020"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287B9F2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994973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满意度指标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7A1E34"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村民满意度</w:t>
            </w:r>
          </w:p>
        </w:tc>
        <w:tc>
          <w:tcPr>
            <w:tcW w:w="508" w:type="pct"/>
            <w:tcBorders>
              <w:top w:val="nil"/>
              <w:left w:val="nil"/>
              <w:bottom w:val="single" w:sz="4" w:space="0" w:color="auto"/>
              <w:right w:val="single" w:sz="4" w:space="0" w:color="auto"/>
            </w:tcBorders>
            <w:shd w:val="clear" w:color="auto" w:fill="auto"/>
            <w:vAlign w:val="center"/>
            <w:hideMark/>
          </w:tcPr>
          <w:p w14:paraId="1BE5891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&gt;=90%</w:t>
            </w:r>
          </w:p>
        </w:tc>
        <w:tc>
          <w:tcPr>
            <w:tcW w:w="445" w:type="pct"/>
            <w:tcBorders>
              <w:top w:val="nil"/>
              <w:left w:val="nil"/>
              <w:bottom w:val="single" w:sz="4" w:space="0" w:color="auto"/>
              <w:right w:val="single" w:sz="4" w:space="0" w:color="auto"/>
            </w:tcBorders>
            <w:shd w:val="clear" w:color="auto" w:fill="auto"/>
            <w:vAlign w:val="center"/>
            <w:hideMark/>
          </w:tcPr>
          <w:p w14:paraId="4FC8BC7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2F26F1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9D24C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994C3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00EF82F" w14:textId="77777777" w:rsidR="00014E19" w:rsidRPr="00014E19" w:rsidRDefault="00014E19" w:rsidP="00014E19">
            <w:pPr>
              <w:widowControl/>
              <w:jc w:val="left"/>
              <w:rPr>
                <w:rFonts w:eastAsia="Times New Roman"/>
                <w:kern w:val="0"/>
                <w:sz w:val="20"/>
                <w:szCs w:val="20"/>
              </w:rPr>
            </w:pPr>
          </w:p>
        </w:tc>
      </w:tr>
      <w:tr w:rsidR="00014E19" w:rsidRPr="00014E19" w14:paraId="7CA0E3BE" w14:textId="77777777" w:rsidTr="00CA304A">
        <w:trPr>
          <w:trHeight w:val="280"/>
        </w:trPr>
        <w:tc>
          <w:tcPr>
            <w:tcW w:w="30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B67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E7C0C7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7F7878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170C6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5439466" w14:textId="77777777" w:rsidR="00014E19" w:rsidRPr="00014E19" w:rsidRDefault="00014E19" w:rsidP="00014E19">
            <w:pPr>
              <w:widowControl/>
              <w:jc w:val="left"/>
              <w:rPr>
                <w:rFonts w:eastAsia="Times New Roman"/>
                <w:kern w:val="0"/>
                <w:sz w:val="20"/>
                <w:szCs w:val="20"/>
              </w:rPr>
            </w:pPr>
          </w:p>
        </w:tc>
      </w:tr>
    </w:tbl>
    <w:p w14:paraId="19484B39" w14:textId="77777777" w:rsidR="00014E19" w:rsidRDefault="00014E19">
      <w:pPr>
        <w:ind w:firstLineChars="200" w:firstLine="640"/>
        <w:jc w:val="left"/>
        <w:rPr>
          <w:rFonts w:ascii="仿宋_GB2312" w:eastAsia="仿宋_GB2312"/>
          <w:sz w:val="32"/>
          <w:szCs w:val="32"/>
        </w:rPr>
      </w:pPr>
    </w:p>
    <w:p w14:paraId="41AE3F30" w14:textId="77777777" w:rsidR="00FF6780" w:rsidRDefault="00394DC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67B38B" w14:textId="28BA0EF4" w:rsidR="00FF6780" w:rsidRDefault="00394DC6" w:rsidP="00014E19">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14E19">
        <w:rPr>
          <w:rFonts w:ascii="仿宋_GB2312" w:eastAsia="仿宋_GB2312" w:hAnsi="仿宋_GB2312" w:cs="仿宋_GB2312" w:hint="eastAsia"/>
          <w:kern w:val="0"/>
          <w:sz w:val="32"/>
          <w:szCs w:val="32"/>
        </w:rPr>
        <w:t>。</w:t>
      </w:r>
    </w:p>
    <w:p w14:paraId="395F9365" w14:textId="77777777" w:rsidR="00FF6780" w:rsidRDefault="00394DC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2A65080"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16B0AE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8F0A6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48FD9C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DA1990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7797A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02994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CBFBD2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8FC2F"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37F3737"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2763643"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0C8DDE"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AB5C48"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001FCD" w14:textId="77777777" w:rsidR="00FF6780" w:rsidRDefault="00394DC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D10006" w14:textId="77777777" w:rsidR="00FF6780" w:rsidRDefault="00394DC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8FAA617" w14:textId="77777777" w:rsidR="00FF6780" w:rsidRDefault="00394DC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C2BE3B" w14:textId="77777777" w:rsidR="00FF6780" w:rsidRDefault="00394DC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408E3A2" w14:textId="77777777" w:rsidR="00FF6780" w:rsidRDefault="00394DC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4117D9D" w14:textId="77777777" w:rsidR="00FF6780" w:rsidRDefault="00394DC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0CDFFA" w14:textId="77777777" w:rsidR="00FF6780" w:rsidRDefault="00394DC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EF961E6" w14:textId="77777777" w:rsidR="00FF6780" w:rsidRDefault="00394DC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02D737F" w14:textId="77777777" w:rsidR="00FF6780" w:rsidRDefault="00394DC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AB498CB" w14:textId="77777777" w:rsidR="00FF6780" w:rsidRDefault="00394DC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566C6D" w14:textId="77777777" w:rsidR="00FF6780" w:rsidRDefault="00394DC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8A72C8" w14:textId="77777777" w:rsidR="00FF6780" w:rsidRDefault="00FF6780">
      <w:pPr>
        <w:ind w:firstLineChars="200" w:firstLine="640"/>
        <w:rPr>
          <w:rFonts w:ascii="仿宋_GB2312" w:eastAsia="仿宋_GB2312"/>
          <w:sz w:val="32"/>
          <w:szCs w:val="32"/>
        </w:rPr>
      </w:pPr>
    </w:p>
    <w:p w14:paraId="55622CAF" w14:textId="77777777" w:rsidR="00FF6780" w:rsidRDefault="00FF6780">
      <w:pPr>
        <w:ind w:firstLineChars="200" w:firstLine="640"/>
        <w:outlineLvl w:val="1"/>
        <w:rPr>
          <w:rFonts w:ascii="黑体" w:eastAsia="黑体" w:hAnsi="黑体" w:cs="宋体" w:hint="eastAsia"/>
          <w:bCs/>
          <w:kern w:val="0"/>
          <w:sz w:val="32"/>
          <w:szCs w:val="32"/>
        </w:rPr>
      </w:pPr>
    </w:p>
    <w:sectPr w:rsidR="00FF67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7A6F4" w14:textId="77777777" w:rsidR="00733E37" w:rsidRDefault="00733E37">
      <w:r>
        <w:separator/>
      </w:r>
    </w:p>
  </w:endnote>
  <w:endnote w:type="continuationSeparator" w:id="0">
    <w:p w14:paraId="67838567" w14:textId="77777777" w:rsidR="00733E37" w:rsidRDefault="0073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04BA2" w14:textId="77777777" w:rsidR="00FF6780" w:rsidRDefault="00394DC6">
    <w:pPr>
      <w:pStyle w:val="a4"/>
    </w:pPr>
    <w:r>
      <w:rPr>
        <w:noProof/>
      </w:rPr>
      <mc:AlternateContent>
        <mc:Choice Requires="wps">
          <w:drawing>
            <wp:anchor distT="0" distB="0" distL="114300" distR="114300" simplePos="0" relativeHeight="251659264" behindDoc="0" locked="0" layoutInCell="1" allowOverlap="1" wp14:anchorId="43CBC94E" wp14:editId="7BF6840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3CBC94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65116" w14:textId="77777777" w:rsidR="00733E37" w:rsidRDefault="00733E37">
      <w:r>
        <w:separator/>
      </w:r>
    </w:p>
  </w:footnote>
  <w:footnote w:type="continuationSeparator" w:id="0">
    <w:p w14:paraId="54192C8E" w14:textId="77777777" w:rsidR="00733E37" w:rsidRDefault="00733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95306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F6780"/>
    <w:rsid w:val="00014E19"/>
    <w:rsid w:val="000234EA"/>
    <w:rsid w:val="00056BCC"/>
    <w:rsid w:val="001C185C"/>
    <w:rsid w:val="0020084D"/>
    <w:rsid w:val="00213C59"/>
    <w:rsid w:val="00287535"/>
    <w:rsid w:val="003210CE"/>
    <w:rsid w:val="00394DC6"/>
    <w:rsid w:val="003C751F"/>
    <w:rsid w:val="00427DFC"/>
    <w:rsid w:val="004B0429"/>
    <w:rsid w:val="00506891"/>
    <w:rsid w:val="00681696"/>
    <w:rsid w:val="006C5A7D"/>
    <w:rsid w:val="006D13C6"/>
    <w:rsid w:val="00733E37"/>
    <w:rsid w:val="00783A94"/>
    <w:rsid w:val="007B3BF6"/>
    <w:rsid w:val="00821DD7"/>
    <w:rsid w:val="00851F0B"/>
    <w:rsid w:val="00930D3B"/>
    <w:rsid w:val="009B19A8"/>
    <w:rsid w:val="00A70D36"/>
    <w:rsid w:val="00A93F99"/>
    <w:rsid w:val="00AE2AC4"/>
    <w:rsid w:val="00B650CA"/>
    <w:rsid w:val="00B70D59"/>
    <w:rsid w:val="00BE73CC"/>
    <w:rsid w:val="00C15B3E"/>
    <w:rsid w:val="00CA304A"/>
    <w:rsid w:val="00E07730"/>
    <w:rsid w:val="00E11FF9"/>
    <w:rsid w:val="00E618E5"/>
    <w:rsid w:val="00F52A8D"/>
    <w:rsid w:val="00FF678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0ECCF"/>
  <w15:docId w15:val="{111CBCB8-0933-4C93-A9B2-2C78DDC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76711">
      <w:bodyDiv w:val="1"/>
      <w:marLeft w:val="0"/>
      <w:marRight w:val="0"/>
      <w:marTop w:val="0"/>
      <w:marBottom w:val="0"/>
      <w:divBdr>
        <w:top w:val="none" w:sz="0" w:space="0" w:color="auto"/>
        <w:left w:val="none" w:sz="0" w:space="0" w:color="auto"/>
        <w:bottom w:val="none" w:sz="0" w:space="0" w:color="auto"/>
        <w:right w:val="none" w:sz="0" w:space="0" w:color="auto"/>
      </w:divBdr>
    </w:div>
    <w:div w:id="281571436">
      <w:bodyDiv w:val="1"/>
      <w:marLeft w:val="0"/>
      <w:marRight w:val="0"/>
      <w:marTop w:val="0"/>
      <w:marBottom w:val="0"/>
      <w:divBdr>
        <w:top w:val="none" w:sz="0" w:space="0" w:color="auto"/>
        <w:left w:val="none" w:sz="0" w:space="0" w:color="auto"/>
        <w:bottom w:val="none" w:sz="0" w:space="0" w:color="auto"/>
        <w:right w:val="none" w:sz="0" w:space="0" w:color="auto"/>
      </w:divBdr>
    </w:div>
    <w:div w:id="501774225">
      <w:bodyDiv w:val="1"/>
      <w:marLeft w:val="0"/>
      <w:marRight w:val="0"/>
      <w:marTop w:val="0"/>
      <w:marBottom w:val="0"/>
      <w:divBdr>
        <w:top w:val="none" w:sz="0" w:space="0" w:color="auto"/>
        <w:left w:val="none" w:sz="0" w:space="0" w:color="auto"/>
        <w:bottom w:val="none" w:sz="0" w:space="0" w:color="auto"/>
        <w:right w:val="none" w:sz="0" w:space="0" w:color="auto"/>
      </w:divBdr>
    </w:div>
    <w:div w:id="114944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1423</Words>
  <Characters>8113</Characters>
  <Application>Microsoft Office Word</Application>
  <DocSecurity>0</DocSecurity>
  <Lines>67</Lines>
  <Paragraphs>19</Paragraphs>
  <ScaleCrop>false</ScaleCrop>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2024-11-11T03:14:00Z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